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A9BD" w14:textId="77777777" w:rsidR="00C46788" w:rsidRPr="00C365D3" w:rsidRDefault="00C46788" w:rsidP="00B960DC">
      <w:pPr>
        <w:jc w:val="both"/>
        <w:rPr>
          <w:rFonts w:ascii="Perpetua" w:hAnsi="Perpetua"/>
          <w:b/>
          <w:sz w:val="28"/>
          <w:szCs w:val="28"/>
          <w:u w:val="single"/>
        </w:rPr>
      </w:pPr>
      <w:r w:rsidRPr="00C365D3">
        <w:rPr>
          <w:rFonts w:ascii="Perpetua" w:hAnsi="Perpetua" w:cs="Times New Roman"/>
          <w:noProof/>
          <w:lang w:eastAsia="fr-FR"/>
        </w:rPr>
        <w:drawing>
          <wp:anchor distT="0" distB="0" distL="114300" distR="114300" simplePos="0" relativeHeight="251659264" behindDoc="0" locked="0" layoutInCell="1" allowOverlap="1" wp14:anchorId="1B72F32E" wp14:editId="23E7F225">
            <wp:simplePos x="0" y="0"/>
            <wp:positionH relativeFrom="column">
              <wp:posOffset>2057400</wp:posOffset>
            </wp:positionH>
            <wp:positionV relativeFrom="paragraph">
              <wp:posOffset>-571500</wp:posOffset>
            </wp:positionV>
            <wp:extent cx="1485900" cy="1212674"/>
            <wp:effectExtent l="0" t="0" r="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21267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597A953" w14:textId="77777777" w:rsidR="00C46788" w:rsidRPr="00C365D3" w:rsidRDefault="00C46788" w:rsidP="00B960DC">
      <w:pPr>
        <w:jc w:val="both"/>
        <w:rPr>
          <w:rFonts w:ascii="Perpetua" w:hAnsi="Perpetua"/>
          <w:b/>
          <w:sz w:val="28"/>
          <w:szCs w:val="28"/>
          <w:u w:val="single"/>
        </w:rPr>
      </w:pPr>
    </w:p>
    <w:p w14:paraId="0647C40D" w14:textId="77777777" w:rsidR="00162044" w:rsidRPr="00087A42" w:rsidRDefault="00162044" w:rsidP="00162044">
      <w:pPr>
        <w:jc w:val="center"/>
        <w:rPr>
          <w:rFonts w:ascii="Arial" w:hAnsi="Arial" w:cs="Arial"/>
          <w:b/>
          <w:sz w:val="20"/>
          <w:szCs w:val="20"/>
        </w:rPr>
      </w:pPr>
    </w:p>
    <w:p w14:paraId="0A38D39C" w14:textId="77777777" w:rsidR="00162044" w:rsidRPr="00087A42" w:rsidRDefault="00162044" w:rsidP="00162044">
      <w:pPr>
        <w:jc w:val="center"/>
        <w:rPr>
          <w:rFonts w:ascii="Arial" w:hAnsi="Arial" w:cs="Arial"/>
          <w:b/>
          <w:sz w:val="20"/>
          <w:szCs w:val="20"/>
        </w:rPr>
      </w:pPr>
    </w:p>
    <w:p w14:paraId="411AB395" w14:textId="77777777" w:rsidR="00162044" w:rsidRPr="00087A42" w:rsidRDefault="00162044" w:rsidP="00162044">
      <w:pPr>
        <w:jc w:val="center"/>
        <w:rPr>
          <w:rFonts w:ascii="Arial" w:hAnsi="Arial" w:cs="Arial"/>
          <w:b/>
          <w:sz w:val="20"/>
          <w:szCs w:val="20"/>
          <w:u w:val="single"/>
        </w:rPr>
      </w:pPr>
      <w:r w:rsidRPr="00087A42">
        <w:rPr>
          <w:rFonts w:ascii="Arial" w:hAnsi="Arial" w:cs="Arial"/>
          <w:b/>
          <w:sz w:val="20"/>
          <w:szCs w:val="20"/>
          <w:u w:val="single"/>
        </w:rPr>
        <w:t>STATUTS</w:t>
      </w:r>
    </w:p>
    <w:p w14:paraId="38681F8A" w14:textId="77777777" w:rsidR="00162044" w:rsidRDefault="00162044" w:rsidP="00162044">
      <w:pPr>
        <w:jc w:val="both"/>
        <w:rPr>
          <w:rFonts w:ascii="Arial" w:hAnsi="Arial" w:cs="Arial"/>
          <w:sz w:val="20"/>
          <w:szCs w:val="20"/>
        </w:rPr>
      </w:pPr>
    </w:p>
    <w:p w14:paraId="0D8EC4C2" w14:textId="77777777" w:rsidR="00162044" w:rsidRPr="00087A42" w:rsidRDefault="00162044" w:rsidP="00162044">
      <w:pPr>
        <w:jc w:val="both"/>
        <w:rPr>
          <w:rFonts w:ascii="Arial" w:hAnsi="Arial" w:cs="Arial"/>
          <w:sz w:val="20"/>
          <w:szCs w:val="20"/>
        </w:rPr>
      </w:pPr>
    </w:p>
    <w:p w14:paraId="391EEEDD" w14:textId="77777777" w:rsidR="00162044" w:rsidRPr="008A5C8F" w:rsidRDefault="00162044" w:rsidP="00162044">
      <w:pPr>
        <w:widowControl w:val="0"/>
        <w:autoSpaceDE w:val="0"/>
        <w:autoSpaceDN w:val="0"/>
        <w:adjustRightInd w:val="0"/>
        <w:spacing w:after="240"/>
        <w:jc w:val="both"/>
        <w:rPr>
          <w:rFonts w:ascii="Arial" w:hAnsi="Arial" w:cs="Arial"/>
          <w:b/>
          <w:sz w:val="20"/>
          <w:szCs w:val="20"/>
          <w:u w:val="single"/>
        </w:rPr>
      </w:pPr>
      <w:r w:rsidRPr="008A5C8F">
        <w:rPr>
          <w:rFonts w:ascii="Arial" w:hAnsi="Arial" w:cs="Arial"/>
          <w:b/>
          <w:sz w:val="20"/>
          <w:szCs w:val="20"/>
          <w:u w:val="single"/>
        </w:rPr>
        <w:t>Art 1 – Constitution et conversion</w:t>
      </w:r>
    </w:p>
    <w:p w14:paraId="72BE6A73" w14:textId="77777777" w:rsidR="00162044" w:rsidRPr="00087A42" w:rsidRDefault="00162044" w:rsidP="00162044">
      <w:pPr>
        <w:spacing w:before="100" w:beforeAutospacing="1" w:after="100" w:afterAutospacing="1"/>
        <w:jc w:val="both"/>
        <w:rPr>
          <w:rFonts w:ascii="Arial" w:hAnsi="Arial" w:cs="Arial"/>
          <w:sz w:val="20"/>
          <w:szCs w:val="20"/>
        </w:rPr>
      </w:pPr>
      <w:r w:rsidRPr="00087A42">
        <w:rPr>
          <w:rFonts w:ascii="Arial" w:hAnsi="Arial" w:cs="Arial"/>
          <w:sz w:val="20"/>
          <w:szCs w:val="20"/>
        </w:rPr>
        <w:t>Il est constitué entre les adhérents aux présents statuts et ceux qui y adhèreront ultérieurement, une association régie par la loi du 1er juillet 1901 et son décret d’application.</w:t>
      </w:r>
    </w:p>
    <w:p w14:paraId="0E06B9A3" w14:textId="77777777" w:rsidR="00162044" w:rsidRPr="00267892" w:rsidRDefault="00162044" w:rsidP="00162044">
      <w:pPr>
        <w:pStyle w:val="NormalWeb"/>
        <w:jc w:val="both"/>
        <w:rPr>
          <w:rFonts w:ascii="Arial" w:hAnsi="Arial" w:cs="Arial"/>
          <w:lang w:val="fr-FR"/>
        </w:rPr>
      </w:pPr>
      <w:r w:rsidRPr="00087A42">
        <w:rPr>
          <w:rFonts w:ascii="Arial" w:hAnsi="Arial" w:cs="Arial"/>
          <w:lang w:val="fr-FR"/>
        </w:rPr>
        <w:t>Elle peut se convertir de la personnalité juridique nationale en une personnalité juridique européenne en cas de l’acquisition de la personnalité juridique européenne conformément aux conditions exposées dans le règlement (UE/EURATOM) N° 1141/2014 du Parlement européen et du Conseil du 22 octobre 2014 relatif au statut et au financement des partis politiques européens et des fondations politiques européennes.</w:t>
      </w:r>
      <w:r w:rsidRPr="00267892">
        <w:rPr>
          <w:rFonts w:ascii="Arial" w:hAnsi="Arial" w:cs="Arial"/>
          <w:lang w:val="fr-FR"/>
        </w:rPr>
        <w:t xml:space="preserve"> </w:t>
      </w:r>
    </w:p>
    <w:p w14:paraId="330C5F6F" w14:textId="77777777" w:rsidR="00162044" w:rsidRPr="00087A42" w:rsidRDefault="00162044" w:rsidP="00162044">
      <w:pPr>
        <w:widowControl w:val="0"/>
        <w:autoSpaceDE w:val="0"/>
        <w:autoSpaceDN w:val="0"/>
        <w:adjustRightInd w:val="0"/>
        <w:spacing w:after="240"/>
        <w:jc w:val="both"/>
        <w:rPr>
          <w:rFonts w:ascii="Arial" w:hAnsi="Arial" w:cs="Arial"/>
          <w:sz w:val="20"/>
          <w:szCs w:val="20"/>
        </w:rPr>
      </w:pPr>
    </w:p>
    <w:p w14:paraId="7CB5E828" w14:textId="77777777" w:rsidR="00162044" w:rsidRPr="008A5C8F" w:rsidRDefault="00162044" w:rsidP="00162044">
      <w:pPr>
        <w:widowControl w:val="0"/>
        <w:autoSpaceDE w:val="0"/>
        <w:autoSpaceDN w:val="0"/>
        <w:adjustRightInd w:val="0"/>
        <w:spacing w:after="240"/>
        <w:jc w:val="both"/>
        <w:rPr>
          <w:rFonts w:ascii="Arial" w:hAnsi="Arial" w:cs="Arial"/>
          <w:b/>
          <w:sz w:val="20"/>
          <w:szCs w:val="20"/>
          <w:u w:val="single"/>
        </w:rPr>
      </w:pPr>
      <w:r w:rsidRPr="008A5C8F">
        <w:rPr>
          <w:rFonts w:ascii="Arial" w:hAnsi="Arial" w:cs="Arial"/>
          <w:b/>
          <w:sz w:val="20"/>
          <w:szCs w:val="20"/>
          <w:u w:val="single"/>
        </w:rPr>
        <w:t>Art 2 – Dénomination et logo</w:t>
      </w:r>
    </w:p>
    <w:p w14:paraId="699847A1" w14:textId="77777777" w:rsidR="00162044" w:rsidRDefault="00162044" w:rsidP="00162044">
      <w:pPr>
        <w:widowControl w:val="0"/>
        <w:autoSpaceDE w:val="0"/>
        <w:autoSpaceDN w:val="0"/>
        <w:adjustRightInd w:val="0"/>
        <w:spacing w:after="240"/>
        <w:jc w:val="both"/>
        <w:rPr>
          <w:rFonts w:ascii="Arial" w:hAnsi="Arial" w:cs="Arial"/>
          <w:sz w:val="20"/>
          <w:szCs w:val="20"/>
        </w:rPr>
      </w:pPr>
      <w:r w:rsidRPr="00087A42">
        <w:rPr>
          <w:rFonts w:ascii="Arial" w:hAnsi="Arial" w:cs="Arial"/>
          <w:sz w:val="20"/>
          <w:szCs w:val="20"/>
        </w:rPr>
        <w:t>Elle est dénommée « Mouvement pour une Europe des Nations et des Libertés »</w:t>
      </w:r>
      <w:r>
        <w:rPr>
          <w:rFonts w:ascii="Arial" w:hAnsi="Arial" w:cs="Arial"/>
          <w:sz w:val="20"/>
          <w:szCs w:val="20"/>
        </w:rPr>
        <w:t xml:space="preserve"> en abrégé « MENL ».</w:t>
      </w:r>
    </w:p>
    <w:p w14:paraId="1200EA7F" w14:textId="77777777" w:rsidR="00162044" w:rsidRPr="00087A42" w:rsidRDefault="00162044" w:rsidP="00162044">
      <w:pPr>
        <w:widowControl w:val="0"/>
        <w:autoSpaceDE w:val="0"/>
        <w:autoSpaceDN w:val="0"/>
        <w:adjustRightInd w:val="0"/>
        <w:spacing w:after="240"/>
        <w:jc w:val="both"/>
        <w:rPr>
          <w:rFonts w:ascii="Arial" w:hAnsi="Arial" w:cs="Arial"/>
          <w:sz w:val="20"/>
          <w:szCs w:val="20"/>
        </w:rPr>
      </w:pPr>
      <w:r>
        <w:rPr>
          <w:rFonts w:ascii="Arial" w:hAnsi="Arial" w:cs="Arial"/>
          <w:sz w:val="20"/>
          <w:szCs w:val="20"/>
        </w:rPr>
        <w:t xml:space="preserve">Le logo de l’association est un aigle bleu en vol. Il est </w:t>
      </w:r>
      <w:r w:rsidR="001A29D4">
        <w:rPr>
          <w:rFonts w:ascii="Arial" w:hAnsi="Arial" w:cs="Arial"/>
          <w:sz w:val="20"/>
          <w:szCs w:val="20"/>
        </w:rPr>
        <w:t>défini</w:t>
      </w:r>
      <w:r>
        <w:rPr>
          <w:rFonts w:ascii="Arial" w:hAnsi="Arial" w:cs="Arial"/>
          <w:sz w:val="20"/>
          <w:szCs w:val="20"/>
        </w:rPr>
        <w:t xml:space="preserve"> à l’ANNEXE 1 des statuts.</w:t>
      </w:r>
    </w:p>
    <w:p w14:paraId="4830B90B" w14:textId="77777777" w:rsidR="00162044" w:rsidRPr="00087A42" w:rsidRDefault="00162044" w:rsidP="00162044">
      <w:pPr>
        <w:widowControl w:val="0"/>
        <w:autoSpaceDE w:val="0"/>
        <w:autoSpaceDN w:val="0"/>
        <w:adjustRightInd w:val="0"/>
        <w:spacing w:after="240"/>
        <w:jc w:val="both"/>
        <w:rPr>
          <w:rFonts w:ascii="Arial" w:hAnsi="Arial" w:cs="Arial"/>
          <w:sz w:val="20"/>
          <w:szCs w:val="20"/>
        </w:rPr>
      </w:pPr>
    </w:p>
    <w:p w14:paraId="1037A999" w14:textId="77777777" w:rsidR="00162044" w:rsidRPr="008A5C8F" w:rsidRDefault="00162044" w:rsidP="00162044">
      <w:pPr>
        <w:widowControl w:val="0"/>
        <w:autoSpaceDE w:val="0"/>
        <w:autoSpaceDN w:val="0"/>
        <w:adjustRightInd w:val="0"/>
        <w:spacing w:after="240"/>
        <w:jc w:val="both"/>
        <w:rPr>
          <w:rFonts w:ascii="Arial" w:hAnsi="Arial" w:cs="Arial"/>
          <w:b/>
          <w:sz w:val="20"/>
          <w:szCs w:val="20"/>
          <w:u w:val="single"/>
        </w:rPr>
      </w:pPr>
      <w:r w:rsidRPr="008A5C8F">
        <w:rPr>
          <w:rFonts w:ascii="Arial" w:hAnsi="Arial" w:cs="Arial"/>
          <w:b/>
          <w:sz w:val="20"/>
          <w:szCs w:val="20"/>
          <w:u w:val="single"/>
        </w:rPr>
        <w:t>Art 3 – Objet</w:t>
      </w:r>
    </w:p>
    <w:p w14:paraId="42721AD0" w14:textId="77777777" w:rsidR="00162044" w:rsidRPr="00087A42" w:rsidRDefault="00162044" w:rsidP="00162044">
      <w:pPr>
        <w:spacing w:before="100" w:beforeAutospacing="1" w:after="100" w:afterAutospacing="1"/>
        <w:jc w:val="both"/>
        <w:rPr>
          <w:rFonts w:ascii="Arial" w:hAnsi="Arial" w:cs="Arial"/>
          <w:sz w:val="20"/>
          <w:szCs w:val="20"/>
        </w:rPr>
      </w:pPr>
      <w:r w:rsidRPr="00087A42">
        <w:rPr>
          <w:rFonts w:ascii="Arial" w:hAnsi="Arial" w:cs="Arial"/>
          <w:sz w:val="20"/>
          <w:szCs w:val="20"/>
        </w:rPr>
        <w:t>L’association rassemble les mouvements politiques, les élus européens, nationaux, régionaux et locaux des Etats membres de l’Union européenne et des Etats tiers qui adhèrent au programme politique défini dans l’ANNEXE 2. Elle oeuvre par tous les moyens à la réalisation du présent objet. En particulier, elle peut, sur décision du bureau, s’engager dans la procédure de reconnaissance en tant que parti politique au niveau européen conformément au Règlement (CE) n° 2004/2003 du parlement européen et du Conseil du 4 novembre 2003 relatif au statut et au financement des partis politiques au niveau européen et leurs actes modificatifs.</w:t>
      </w:r>
    </w:p>
    <w:p w14:paraId="2E7B7B4D" w14:textId="77777777" w:rsidR="00162044" w:rsidRDefault="00162044" w:rsidP="00162044">
      <w:pPr>
        <w:spacing w:before="100" w:beforeAutospacing="1" w:after="100" w:afterAutospacing="1"/>
        <w:jc w:val="both"/>
        <w:rPr>
          <w:rFonts w:ascii="Arial" w:hAnsi="Arial" w:cs="Arial"/>
          <w:color w:val="008000"/>
          <w:sz w:val="20"/>
          <w:szCs w:val="20"/>
        </w:rPr>
      </w:pPr>
      <w:r w:rsidRPr="00087A42">
        <w:rPr>
          <w:rFonts w:ascii="Arial" w:hAnsi="Arial" w:cs="Arial"/>
          <w:sz w:val="20"/>
          <w:szCs w:val="20"/>
        </w:rPr>
        <w:t>L’association peut accomplir tous les actes se rapportant directement ou indirectement à son but. Elle peut notamment prêter son concours et s’intéresser à toute activité similaire à son but. Dans cet objectif elle peut également, de façon accessoire, exercer toute activité commerciale, à la condition que les revenus de ces activités soient affectés exclusivement à son but principal</w:t>
      </w:r>
      <w:r w:rsidRPr="00087A42">
        <w:rPr>
          <w:rFonts w:ascii="Arial" w:hAnsi="Arial" w:cs="Arial"/>
          <w:color w:val="008000"/>
          <w:sz w:val="20"/>
          <w:szCs w:val="20"/>
        </w:rPr>
        <w:t xml:space="preserve">. </w:t>
      </w:r>
    </w:p>
    <w:p w14:paraId="5235F55D" w14:textId="77777777" w:rsidR="00162044" w:rsidRDefault="00162044" w:rsidP="00162044">
      <w:pPr>
        <w:spacing w:before="100" w:beforeAutospacing="1" w:after="100" w:afterAutospacing="1"/>
        <w:jc w:val="both"/>
        <w:rPr>
          <w:rFonts w:ascii="Arial" w:hAnsi="Arial" w:cs="Arial"/>
          <w:color w:val="008000"/>
          <w:sz w:val="20"/>
          <w:szCs w:val="20"/>
        </w:rPr>
      </w:pPr>
      <w:r w:rsidRPr="00087A42">
        <w:rPr>
          <w:rFonts w:ascii="Arial" w:hAnsi="Arial" w:cs="Arial"/>
          <w:sz w:val="20"/>
          <w:szCs w:val="20"/>
        </w:rPr>
        <w:t>L’association ne doit pas poursuivre de buts lucratifs.</w:t>
      </w:r>
    </w:p>
    <w:p w14:paraId="7B12DA0E" w14:textId="77777777" w:rsidR="00162044" w:rsidRDefault="00162044" w:rsidP="00162044">
      <w:pPr>
        <w:spacing w:before="100" w:beforeAutospacing="1" w:after="100" w:afterAutospacing="1"/>
        <w:jc w:val="both"/>
        <w:rPr>
          <w:rFonts w:ascii="Arial" w:hAnsi="Arial" w:cs="Arial"/>
          <w:color w:val="008000"/>
          <w:sz w:val="20"/>
          <w:szCs w:val="20"/>
        </w:rPr>
      </w:pPr>
    </w:p>
    <w:p w14:paraId="1D445328" w14:textId="77777777" w:rsidR="006258D0" w:rsidRDefault="006258D0" w:rsidP="00162044">
      <w:pPr>
        <w:spacing w:before="100" w:beforeAutospacing="1" w:after="100" w:afterAutospacing="1"/>
        <w:jc w:val="both"/>
        <w:rPr>
          <w:rFonts w:ascii="Arial" w:hAnsi="Arial" w:cs="Arial"/>
          <w:color w:val="008000"/>
          <w:sz w:val="20"/>
          <w:szCs w:val="20"/>
        </w:rPr>
      </w:pPr>
    </w:p>
    <w:p w14:paraId="6136F9F9" w14:textId="77777777" w:rsidR="006258D0" w:rsidRDefault="006258D0" w:rsidP="00162044">
      <w:pPr>
        <w:spacing w:before="100" w:beforeAutospacing="1" w:after="100" w:afterAutospacing="1"/>
        <w:jc w:val="both"/>
        <w:rPr>
          <w:rFonts w:ascii="Arial" w:hAnsi="Arial" w:cs="Arial"/>
          <w:color w:val="008000"/>
          <w:sz w:val="20"/>
          <w:szCs w:val="20"/>
        </w:rPr>
      </w:pPr>
    </w:p>
    <w:p w14:paraId="1520BA7F" w14:textId="77777777" w:rsidR="006258D0" w:rsidRPr="00087A42" w:rsidRDefault="006258D0" w:rsidP="00162044">
      <w:pPr>
        <w:spacing w:before="100" w:beforeAutospacing="1" w:after="100" w:afterAutospacing="1"/>
        <w:jc w:val="both"/>
        <w:rPr>
          <w:rFonts w:ascii="Arial" w:hAnsi="Arial" w:cs="Arial"/>
          <w:color w:val="008000"/>
          <w:sz w:val="20"/>
          <w:szCs w:val="20"/>
        </w:rPr>
      </w:pPr>
    </w:p>
    <w:p w14:paraId="239F6957" w14:textId="77777777" w:rsidR="00162044" w:rsidRPr="008A5C8F" w:rsidRDefault="00162044" w:rsidP="00162044">
      <w:pPr>
        <w:widowControl w:val="0"/>
        <w:autoSpaceDE w:val="0"/>
        <w:autoSpaceDN w:val="0"/>
        <w:adjustRightInd w:val="0"/>
        <w:spacing w:after="240"/>
        <w:jc w:val="both"/>
        <w:rPr>
          <w:rFonts w:ascii="Arial" w:hAnsi="Arial" w:cs="Arial"/>
          <w:b/>
          <w:sz w:val="20"/>
          <w:szCs w:val="20"/>
          <w:u w:val="single"/>
        </w:rPr>
      </w:pPr>
      <w:r w:rsidRPr="008A5C8F">
        <w:rPr>
          <w:rFonts w:ascii="Arial" w:hAnsi="Arial" w:cs="Arial"/>
          <w:b/>
          <w:sz w:val="20"/>
          <w:szCs w:val="20"/>
          <w:u w:val="single"/>
        </w:rPr>
        <w:lastRenderedPageBreak/>
        <w:t xml:space="preserve">Art 4 – Siège et représentation </w:t>
      </w:r>
    </w:p>
    <w:p w14:paraId="3598E1DB" w14:textId="77777777" w:rsidR="00220C36" w:rsidRDefault="00F72DD3" w:rsidP="00220C36">
      <w:pPr>
        <w:rPr>
          <w:rFonts w:ascii="Arial" w:hAnsi="Arial" w:cs="Arial"/>
          <w:sz w:val="20"/>
          <w:szCs w:val="20"/>
        </w:rPr>
      </w:pPr>
      <w:r w:rsidRPr="00F72DD3">
        <w:rPr>
          <w:rFonts w:ascii="Arial" w:hAnsi="Arial" w:cs="Arial"/>
          <w:sz w:val="20"/>
          <w:szCs w:val="20"/>
        </w:rPr>
        <w:t>Son siège est au 75, boulevard Hausmann, 75008 Paris 8EME</w:t>
      </w:r>
      <w:r w:rsidR="00220C36">
        <w:rPr>
          <w:rFonts w:ascii="Arial" w:hAnsi="Arial" w:cs="Arial"/>
          <w:sz w:val="20"/>
          <w:szCs w:val="20"/>
        </w:rPr>
        <w:t>, France.</w:t>
      </w:r>
      <w:r w:rsidRPr="00F72DD3">
        <w:rPr>
          <w:rFonts w:ascii="Arial" w:hAnsi="Arial" w:cs="Arial"/>
          <w:sz w:val="20"/>
          <w:szCs w:val="20"/>
        </w:rPr>
        <w:t xml:space="preserve"> </w:t>
      </w:r>
    </w:p>
    <w:p w14:paraId="451D71B0" w14:textId="77777777" w:rsidR="00655549" w:rsidRPr="00655549" w:rsidRDefault="00655549" w:rsidP="00220C36">
      <w:pPr>
        <w:rPr>
          <w:rFonts w:ascii="Arial" w:hAnsi="Arial" w:cs="Arial"/>
          <w:sz w:val="20"/>
          <w:szCs w:val="20"/>
        </w:rPr>
      </w:pPr>
      <w:r w:rsidRPr="00655549">
        <w:rPr>
          <w:rFonts w:ascii="Arial" w:hAnsi="Arial" w:cs="Arial"/>
          <w:sz w:val="20"/>
          <w:szCs w:val="20"/>
        </w:rPr>
        <w:t>Il pourra être transféré en tout autre lieu par décision du Bureau, cette décision impliquant un changement de statut.</w:t>
      </w:r>
    </w:p>
    <w:p w14:paraId="159F52B1" w14:textId="77777777" w:rsidR="00162044" w:rsidRPr="00087A42" w:rsidRDefault="00162044" w:rsidP="00162044">
      <w:pPr>
        <w:spacing w:before="100" w:beforeAutospacing="1" w:after="100" w:afterAutospacing="1"/>
        <w:jc w:val="both"/>
        <w:rPr>
          <w:rFonts w:ascii="Arial" w:hAnsi="Arial" w:cs="Arial"/>
          <w:sz w:val="20"/>
          <w:szCs w:val="20"/>
        </w:rPr>
      </w:pPr>
      <w:r w:rsidRPr="00087A42">
        <w:rPr>
          <w:rFonts w:ascii="Arial" w:hAnsi="Arial" w:cs="Arial"/>
          <w:sz w:val="20"/>
          <w:szCs w:val="20"/>
        </w:rPr>
        <w:t>Sa représentation auprès de l’Union européenne est fixée au 14B rue de la Science, 1040 Bruxelles, Belgique</w:t>
      </w:r>
    </w:p>
    <w:p w14:paraId="1C341D68" w14:textId="77777777" w:rsidR="00162044" w:rsidRDefault="00162044" w:rsidP="00220C36">
      <w:pPr>
        <w:spacing w:before="100" w:beforeAutospacing="1" w:after="100" w:afterAutospacing="1"/>
        <w:jc w:val="both"/>
        <w:rPr>
          <w:rFonts w:ascii="Arial" w:hAnsi="Arial" w:cs="Arial"/>
          <w:sz w:val="20"/>
          <w:szCs w:val="20"/>
        </w:rPr>
      </w:pPr>
      <w:r w:rsidRPr="00087A42">
        <w:rPr>
          <w:rFonts w:ascii="Arial" w:hAnsi="Arial" w:cs="Arial"/>
          <w:sz w:val="20"/>
          <w:szCs w:val="20"/>
        </w:rPr>
        <w:t>L’administration centrale du MENL se situe à son siège à Paris.</w:t>
      </w:r>
    </w:p>
    <w:p w14:paraId="1658CEBD" w14:textId="77777777" w:rsidR="00220C36" w:rsidRPr="00087A42" w:rsidRDefault="00220C36" w:rsidP="00220C36">
      <w:pPr>
        <w:spacing w:before="100" w:beforeAutospacing="1" w:after="100" w:afterAutospacing="1"/>
        <w:jc w:val="both"/>
        <w:rPr>
          <w:rFonts w:ascii="Arial" w:hAnsi="Arial" w:cs="Arial"/>
          <w:sz w:val="20"/>
          <w:szCs w:val="20"/>
        </w:rPr>
      </w:pPr>
    </w:p>
    <w:p w14:paraId="67FFE5B9" w14:textId="77777777" w:rsidR="00162044" w:rsidRPr="008A5C8F" w:rsidRDefault="00162044" w:rsidP="00162044">
      <w:pPr>
        <w:widowControl w:val="0"/>
        <w:autoSpaceDE w:val="0"/>
        <w:autoSpaceDN w:val="0"/>
        <w:adjustRightInd w:val="0"/>
        <w:spacing w:after="240"/>
        <w:jc w:val="both"/>
        <w:rPr>
          <w:rFonts w:ascii="Arial" w:hAnsi="Arial" w:cs="Arial"/>
          <w:b/>
          <w:sz w:val="20"/>
          <w:szCs w:val="20"/>
          <w:u w:val="single"/>
        </w:rPr>
      </w:pPr>
      <w:r w:rsidRPr="008A5C8F">
        <w:rPr>
          <w:rFonts w:ascii="Arial" w:hAnsi="Arial" w:cs="Arial"/>
          <w:b/>
          <w:sz w:val="20"/>
          <w:szCs w:val="20"/>
          <w:u w:val="single"/>
        </w:rPr>
        <w:t>Art 5 – Durée </w:t>
      </w:r>
    </w:p>
    <w:p w14:paraId="5F1CEBD5" w14:textId="77777777" w:rsidR="00162044" w:rsidRPr="00087A42" w:rsidRDefault="00162044" w:rsidP="00162044">
      <w:pPr>
        <w:widowControl w:val="0"/>
        <w:autoSpaceDE w:val="0"/>
        <w:autoSpaceDN w:val="0"/>
        <w:adjustRightInd w:val="0"/>
        <w:spacing w:after="240"/>
        <w:jc w:val="both"/>
        <w:rPr>
          <w:rFonts w:ascii="Arial" w:hAnsi="Arial" w:cs="Arial"/>
          <w:sz w:val="20"/>
          <w:szCs w:val="20"/>
        </w:rPr>
      </w:pPr>
      <w:r w:rsidRPr="00087A42">
        <w:rPr>
          <w:rFonts w:ascii="Arial" w:hAnsi="Arial" w:cs="Arial"/>
          <w:sz w:val="20"/>
          <w:szCs w:val="20"/>
        </w:rPr>
        <w:t>L’association est constituée pour une durée indéterminée.</w:t>
      </w:r>
    </w:p>
    <w:p w14:paraId="73902D5B" w14:textId="77777777" w:rsidR="00162044" w:rsidRPr="00087A42" w:rsidRDefault="00162044" w:rsidP="00162044">
      <w:pPr>
        <w:widowControl w:val="0"/>
        <w:autoSpaceDE w:val="0"/>
        <w:autoSpaceDN w:val="0"/>
        <w:adjustRightInd w:val="0"/>
        <w:spacing w:after="240"/>
        <w:jc w:val="both"/>
        <w:rPr>
          <w:rFonts w:ascii="Arial" w:hAnsi="Arial" w:cs="Arial"/>
          <w:sz w:val="20"/>
          <w:szCs w:val="20"/>
        </w:rPr>
      </w:pPr>
    </w:p>
    <w:p w14:paraId="7D28FA3C" w14:textId="77777777" w:rsidR="00162044" w:rsidRPr="008A5C8F" w:rsidRDefault="00162044" w:rsidP="00162044">
      <w:pPr>
        <w:widowControl w:val="0"/>
        <w:autoSpaceDE w:val="0"/>
        <w:autoSpaceDN w:val="0"/>
        <w:adjustRightInd w:val="0"/>
        <w:spacing w:after="240"/>
        <w:jc w:val="both"/>
        <w:rPr>
          <w:rFonts w:ascii="Arial" w:hAnsi="Arial" w:cs="Arial"/>
          <w:b/>
          <w:sz w:val="20"/>
          <w:szCs w:val="20"/>
          <w:u w:val="single"/>
        </w:rPr>
      </w:pPr>
      <w:r w:rsidRPr="008A5C8F">
        <w:rPr>
          <w:rFonts w:ascii="Arial" w:hAnsi="Arial" w:cs="Arial"/>
          <w:b/>
          <w:sz w:val="20"/>
          <w:szCs w:val="20"/>
          <w:u w:val="single"/>
        </w:rPr>
        <w:t>Art 6.1. – Membres</w:t>
      </w:r>
    </w:p>
    <w:p w14:paraId="2814CB81" w14:textId="77777777" w:rsidR="00162044" w:rsidRPr="00087A42" w:rsidRDefault="00162044" w:rsidP="00162044">
      <w:pPr>
        <w:spacing w:before="100" w:beforeAutospacing="1" w:after="100" w:afterAutospacing="1"/>
        <w:jc w:val="both"/>
        <w:rPr>
          <w:rFonts w:ascii="Arial" w:hAnsi="Arial" w:cs="Arial"/>
          <w:sz w:val="20"/>
          <w:szCs w:val="20"/>
        </w:rPr>
      </w:pPr>
      <w:r w:rsidRPr="00087A42">
        <w:rPr>
          <w:rFonts w:ascii="Arial" w:hAnsi="Arial" w:cs="Arial"/>
          <w:sz w:val="20"/>
          <w:szCs w:val="20"/>
        </w:rPr>
        <w:t xml:space="preserve">1. L’association se compose de membres individuels, des partis membres et membres observateurs. </w:t>
      </w:r>
    </w:p>
    <w:p w14:paraId="40CFE982" w14:textId="77777777" w:rsidR="00162044" w:rsidRPr="00087A42" w:rsidRDefault="00162044" w:rsidP="00162044">
      <w:pPr>
        <w:spacing w:before="100" w:beforeAutospacing="1" w:after="100" w:afterAutospacing="1"/>
        <w:jc w:val="both"/>
        <w:rPr>
          <w:rFonts w:ascii="Arial" w:hAnsi="Arial" w:cs="Arial"/>
          <w:sz w:val="20"/>
          <w:szCs w:val="20"/>
        </w:rPr>
      </w:pPr>
      <w:r w:rsidRPr="00087A42">
        <w:rPr>
          <w:rFonts w:ascii="Arial" w:hAnsi="Arial" w:cs="Arial"/>
          <w:sz w:val="20"/>
          <w:szCs w:val="20"/>
        </w:rPr>
        <w:t>2. Sont membres individuels de l’association les personnes physiques qui, après s’être acquittées de la cotisation fixée annuellement par le Bureau, participent au fonctionnement de l’association et à réalisation de son objet.</w:t>
      </w:r>
    </w:p>
    <w:p w14:paraId="033DEB4F" w14:textId="77777777" w:rsidR="00162044" w:rsidRPr="00087A42" w:rsidRDefault="00162044" w:rsidP="00162044">
      <w:pPr>
        <w:spacing w:before="100" w:beforeAutospacing="1" w:after="100" w:afterAutospacing="1"/>
        <w:jc w:val="both"/>
        <w:rPr>
          <w:rFonts w:ascii="Arial" w:hAnsi="Arial" w:cs="Arial"/>
          <w:sz w:val="20"/>
          <w:szCs w:val="20"/>
        </w:rPr>
      </w:pPr>
      <w:r w:rsidRPr="00087A42">
        <w:rPr>
          <w:rFonts w:ascii="Arial" w:hAnsi="Arial" w:cs="Arial"/>
          <w:sz w:val="20"/>
          <w:szCs w:val="20"/>
        </w:rPr>
        <w:t xml:space="preserve">3. Sont partis membres de l’association les personnes morales qui après s’être acquittées de la cotisation fixée annuellement par le Bureau, participent par leur représentants au fonctionnement de l’association et à réalisation de son objet. </w:t>
      </w:r>
    </w:p>
    <w:p w14:paraId="7978E952" w14:textId="77777777" w:rsidR="00162044" w:rsidRPr="00087A42" w:rsidRDefault="00162044" w:rsidP="00162044">
      <w:pPr>
        <w:spacing w:before="100" w:beforeAutospacing="1" w:after="100" w:afterAutospacing="1"/>
        <w:jc w:val="both"/>
        <w:rPr>
          <w:rFonts w:ascii="Arial" w:hAnsi="Arial" w:cs="Arial"/>
          <w:sz w:val="20"/>
          <w:szCs w:val="20"/>
        </w:rPr>
      </w:pPr>
      <w:r w:rsidRPr="00087A42">
        <w:rPr>
          <w:rFonts w:ascii="Arial" w:hAnsi="Arial" w:cs="Arial"/>
          <w:sz w:val="20"/>
          <w:szCs w:val="20"/>
        </w:rPr>
        <w:t>Liste de partis membres est définie dans l’ANNEXE 3 de statuts.</w:t>
      </w:r>
    </w:p>
    <w:p w14:paraId="2E9BF4C4" w14:textId="77777777" w:rsidR="00162044" w:rsidRDefault="00162044" w:rsidP="00162044">
      <w:pPr>
        <w:spacing w:before="100" w:beforeAutospacing="1" w:after="100" w:afterAutospacing="1"/>
        <w:jc w:val="both"/>
        <w:rPr>
          <w:rFonts w:ascii="Arial" w:hAnsi="Arial" w:cs="Arial"/>
          <w:sz w:val="20"/>
          <w:szCs w:val="20"/>
        </w:rPr>
      </w:pPr>
      <w:r w:rsidRPr="00087A42">
        <w:rPr>
          <w:rFonts w:ascii="Arial" w:hAnsi="Arial" w:cs="Arial"/>
          <w:sz w:val="20"/>
          <w:szCs w:val="20"/>
        </w:rPr>
        <w:t>4. Sont membres observateurs de l’association les personnes physiques et /ou personnes morales soutient l’association à réalisation de son objet sans payer la cotisation.</w:t>
      </w:r>
    </w:p>
    <w:p w14:paraId="3009C511" w14:textId="77777777" w:rsidR="00162044" w:rsidRDefault="00162044" w:rsidP="00162044">
      <w:pPr>
        <w:spacing w:before="100" w:beforeAutospacing="1" w:after="100" w:afterAutospacing="1"/>
        <w:jc w:val="both"/>
        <w:rPr>
          <w:rFonts w:ascii="Arial" w:hAnsi="Arial" w:cs="Arial"/>
          <w:sz w:val="20"/>
          <w:szCs w:val="20"/>
        </w:rPr>
      </w:pPr>
    </w:p>
    <w:p w14:paraId="01D9EA0E" w14:textId="77777777" w:rsidR="00162044" w:rsidRPr="008A5C8F" w:rsidRDefault="00162044" w:rsidP="00162044">
      <w:pPr>
        <w:widowControl w:val="0"/>
        <w:autoSpaceDE w:val="0"/>
        <w:autoSpaceDN w:val="0"/>
        <w:adjustRightInd w:val="0"/>
        <w:spacing w:after="240"/>
        <w:jc w:val="both"/>
        <w:rPr>
          <w:rFonts w:ascii="Arial" w:hAnsi="Arial" w:cs="Arial"/>
          <w:b/>
          <w:sz w:val="20"/>
          <w:szCs w:val="20"/>
          <w:u w:val="single"/>
        </w:rPr>
      </w:pPr>
      <w:r w:rsidRPr="008A5C8F">
        <w:rPr>
          <w:rFonts w:ascii="Arial" w:hAnsi="Arial" w:cs="Arial"/>
          <w:b/>
          <w:sz w:val="20"/>
          <w:szCs w:val="20"/>
          <w:u w:val="single"/>
        </w:rPr>
        <w:t>Art 6.2. – Les droits et les devoirs de membres</w:t>
      </w:r>
    </w:p>
    <w:p w14:paraId="1FF4DC80" w14:textId="77777777" w:rsidR="00162044" w:rsidRPr="00087A42" w:rsidRDefault="00162044" w:rsidP="00162044">
      <w:pPr>
        <w:spacing w:before="100" w:beforeAutospacing="1" w:after="100" w:afterAutospacing="1"/>
        <w:jc w:val="both"/>
        <w:rPr>
          <w:rFonts w:ascii="Arial" w:hAnsi="Arial" w:cs="Arial"/>
          <w:sz w:val="20"/>
          <w:szCs w:val="20"/>
        </w:rPr>
      </w:pPr>
      <w:r w:rsidRPr="00087A42">
        <w:rPr>
          <w:rFonts w:ascii="Arial" w:hAnsi="Arial" w:cs="Arial"/>
          <w:sz w:val="20"/>
          <w:szCs w:val="20"/>
        </w:rPr>
        <w:t>1. Les membres individuels participent aux réunions de l’association avec le droit d'expression, le droit d'initiative et le droit de vote.</w:t>
      </w:r>
    </w:p>
    <w:p w14:paraId="0FBBE3EF" w14:textId="77777777" w:rsidR="00162044" w:rsidRPr="00087A42" w:rsidRDefault="00162044" w:rsidP="00162044">
      <w:pPr>
        <w:spacing w:before="100" w:beforeAutospacing="1" w:after="100" w:afterAutospacing="1"/>
        <w:jc w:val="both"/>
        <w:rPr>
          <w:rFonts w:ascii="Arial" w:hAnsi="Arial" w:cs="Arial"/>
          <w:sz w:val="20"/>
          <w:szCs w:val="20"/>
        </w:rPr>
      </w:pPr>
      <w:r w:rsidRPr="00087A42">
        <w:rPr>
          <w:rFonts w:ascii="Arial" w:hAnsi="Arial" w:cs="Arial"/>
          <w:sz w:val="20"/>
          <w:szCs w:val="20"/>
        </w:rPr>
        <w:t>2. Les représentants  de partis membres ont le droit d'assister aux réunions auxquelles ils sont invités avec le droit d'expression et le droit d'initiative, mais sans droit de vote.</w:t>
      </w:r>
    </w:p>
    <w:p w14:paraId="3624129B" w14:textId="77777777" w:rsidR="00162044" w:rsidRPr="00087A42" w:rsidRDefault="00162044" w:rsidP="00162044">
      <w:pPr>
        <w:spacing w:before="100" w:beforeAutospacing="1" w:after="100" w:afterAutospacing="1"/>
        <w:jc w:val="both"/>
        <w:rPr>
          <w:rFonts w:ascii="Arial" w:hAnsi="Arial" w:cs="Arial"/>
          <w:sz w:val="20"/>
          <w:szCs w:val="20"/>
        </w:rPr>
      </w:pPr>
      <w:r w:rsidRPr="00087A42">
        <w:rPr>
          <w:rFonts w:ascii="Arial" w:hAnsi="Arial" w:cs="Arial"/>
          <w:sz w:val="20"/>
          <w:szCs w:val="20"/>
        </w:rPr>
        <w:t>3. Les membres observateurs peuvent assister aux réunions auxquelles ils ont été invités avec le droit d'expression mais sans droit d'initiative ni droit de vote.</w:t>
      </w:r>
    </w:p>
    <w:p w14:paraId="20EA826D" w14:textId="77777777" w:rsidR="00162044" w:rsidRDefault="00162044" w:rsidP="00162044">
      <w:pPr>
        <w:widowControl w:val="0"/>
        <w:autoSpaceDE w:val="0"/>
        <w:autoSpaceDN w:val="0"/>
        <w:adjustRightInd w:val="0"/>
        <w:spacing w:after="240"/>
        <w:jc w:val="both"/>
        <w:rPr>
          <w:rFonts w:ascii="Arial" w:hAnsi="Arial" w:cs="Arial"/>
          <w:b/>
          <w:sz w:val="16"/>
          <w:szCs w:val="16"/>
        </w:rPr>
      </w:pPr>
    </w:p>
    <w:p w14:paraId="5F9A5953" w14:textId="77777777" w:rsidR="006258D0" w:rsidRDefault="006258D0" w:rsidP="00162044">
      <w:pPr>
        <w:widowControl w:val="0"/>
        <w:autoSpaceDE w:val="0"/>
        <w:autoSpaceDN w:val="0"/>
        <w:adjustRightInd w:val="0"/>
        <w:spacing w:after="240"/>
        <w:jc w:val="both"/>
        <w:rPr>
          <w:rFonts w:ascii="Arial" w:hAnsi="Arial" w:cs="Arial"/>
          <w:b/>
          <w:sz w:val="16"/>
          <w:szCs w:val="16"/>
        </w:rPr>
      </w:pPr>
    </w:p>
    <w:p w14:paraId="3F61BB2A" w14:textId="77777777" w:rsidR="00162044" w:rsidRDefault="00162044" w:rsidP="00162044">
      <w:pPr>
        <w:widowControl w:val="0"/>
        <w:autoSpaceDE w:val="0"/>
        <w:autoSpaceDN w:val="0"/>
        <w:adjustRightInd w:val="0"/>
        <w:spacing w:after="240"/>
        <w:jc w:val="both"/>
        <w:rPr>
          <w:rFonts w:ascii="Arial" w:hAnsi="Arial" w:cs="Arial"/>
          <w:b/>
          <w:sz w:val="16"/>
          <w:szCs w:val="16"/>
        </w:rPr>
      </w:pPr>
    </w:p>
    <w:p w14:paraId="23561752" w14:textId="77777777" w:rsidR="00220C36" w:rsidRDefault="00220C36" w:rsidP="00162044">
      <w:pPr>
        <w:widowControl w:val="0"/>
        <w:autoSpaceDE w:val="0"/>
        <w:autoSpaceDN w:val="0"/>
        <w:adjustRightInd w:val="0"/>
        <w:spacing w:after="240"/>
        <w:jc w:val="both"/>
        <w:rPr>
          <w:rFonts w:ascii="Arial" w:hAnsi="Arial" w:cs="Arial"/>
          <w:b/>
          <w:sz w:val="16"/>
          <w:szCs w:val="16"/>
        </w:rPr>
      </w:pPr>
    </w:p>
    <w:p w14:paraId="38C96F32" w14:textId="77777777" w:rsidR="008A5C8F" w:rsidRDefault="008A5C8F" w:rsidP="00162044">
      <w:pPr>
        <w:widowControl w:val="0"/>
        <w:autoSpaceDE w:val="0"/>
        <w:autoSpaceDN w:val="0"/>
        <w:adjustRightInd w:val="0"/>
        <w:spacing w:after="240"/>
        <w:jc w:val="both"/>
        <w:rPr>
          <w:rFonts w:ascii="Arial" w:hAnsi="Arial" w:cs="Arial"/>
          <w:b/>
          <w:sz w:val="16"/>
          <w:szCs w:val="16"/>
        </w:rPr>
      </w:pPr>
    </w:p>
    <w:p w14:paraId="22BB92CE" w14:textId="77777777" w:rsidR="00162044" w:rsidRPr="008A5C8F" w:rsidRDefault="00162044" w:rsidP="00162044">
      <w:pPr>
        <w:widowControl w:val="0"/>
        <w:autoSpaceDE w:val="0"/>
        <w:autoSpaceDN w:val="0"/>
        <w:adjustRightInd w:val="0"/>
        <w:spacing w:after="240"/>
        <w:jc w:val="both"/>
        <w:rPr>
          <w:rFonts w:ascii="Arial" w:hAnsi="Arial" w:cs="Arial"/>
          <w:b/>
          <w:sz w:val="20"/>
          <w:szCs w:val="20"/>
          <w:u w:val="single"/>
        </w:rPr>
      </w:pPr>
      <w:r w:rsidRPr="008A5C8F">
        <w:rPr>
          <w:rFonts w:ascii="Arial" w:hAnsi="Arial" w:cs="Arial"/>
          <w:b/>
          <w:sz w:val="20"/>
          <w:szCs w:val="20"/>
          <w:u w:val="single"/>
        </w:rPr>
        <w:lastRenderedPageBreak/>
        <w:t>Art 7 – Admission – Radiation des membres</w:t>
      </w:r>
    </w:p>
    <w:p w14:paraId="10FBA0D0" w14:textId="77777777" w:rsidR="00162044" w:rsidRPr="00087A42" w:rsidRDefault="00162044" w:rsidP="00162044">
      <w:pPr>
        <w:widowControl w:val="0"/>
        <w:autoSpaceDE w:val="0"/>
        <w:autoSpaceDN w:val="0"/>
        <w:adjustRightInd w:val="0"/>
        <w:spacing w:after="240"/>
        <w:jc w:val="both"/>
        <w:rPr>
          <w:rFonts w:ascii="Arial" w:hAnsi="Arial" w:cs="Arial"/>
          <w:sz w:val="20"/>
          <w:szCs w:val="20"/>
        </w:rPr>
      </w:pPr>
      <w:r>
        <w:rPr>
          <w:rFonts w:ascii="Arial" w:hAnsi="Arial" w:cs="Arial"/>
          <w:sz w:val="20"/>
          <w:szCs w:val="20"/>
        </w:rPr>
        <w:t xml:space="preserve">1. </w:t>
      </w:r>
      <w:r w:rsidRPr="00087A42">
        <w:rPr>
          <w:rFonts w:ascii="Arial" w:hAnsi="Arial" w:cs="Arial"/>
          <w:sz w:val="20"/>
          <w:szCs w:val="20"/>
        </w:rPr>
        <w:t>L’admission des membres est décidée par le Bureau statuant aux deux tiers. Le refus d’admission n’a pas à être motivé.</w:t>
      </w:r>
    </w:p>
    <w:p w14:paraId="2054F2FA" w14:textId="77777777" w:rsidR="00162044" w:rsidRPr="00087A42" w:rsidRDefault="00162044" w:rsidP="00162044">
      <w:pPr>
        <w:widowControl w:val="0"/>
        <w:autoSpaceDE w:val="0"/>
        <w:autoSpaceDN w:val="0"/>
        <w:adjustRightInd w:val="0"/>
        <w:spacing w:after="240"/>
        <w:jc w:val="both"/>
        <w:rPr>
          <w:rFonts w:ascii="Arial" w:hAnsi="Arial" w:cs="Arial"/>
          <w:sz w:val="20"/>
          <w:szCs w:val="20"/>
        </w:rPr>
      </w:pPr>
      <w:r w:rsidRPr="00162044">
        <w:rPr>
          <w:rFonts w:ascii="Arial" w:hAnsi="Arial" w:cs="Arial"/>
          <w:sz w:val="20"/>
          <w:szCs w:val="20"/>
        </w:rPr>
        <w:t>2. La</w:t>
      </w:r>
      <w:r w:rsidRPr="00087A42">
        <w:rPr>
          <w:rFonts w:ascii="Arial" w:hAnsi="Arial" w:cs="Arial"/>
          <w:sz w:val="20"/>
          <w:szCs w:val="20"/>
        </w:rPr>
        <w:t xml:space="preserve"> qualité de membre de l’association se perd par :</w:t>
      </w:r>
    </w:p>
    <w:p w14:paraId="75FA2920" w14:textId="77777777" w:rsidR="00162044" w:rsidRPr="00087A42" w:rsidRDefault="00162044" w:rsidP="00162044">
      <w:pPr>
        <w:widowControl w:val="0"/>
        <w:numPr>
          <w:ilvl w:val="0"/>
          <w:numId w:val="13"/>
        </w:numPr>
        <w:tabs>
          <w:tab w:val="left" w:pos="142"/>
          <w:tab w:val="left" w:pos="220"/>
        </w:tabs>
        <w:autoSpaceDE w:val="0"/>
        <w:autoSpaceDN w:val="0"/>
        <w:adjustRightInd w:val="0"/>
        <w:spacing w:after="240" w:line="240" w:lineRule="auto"/>
        <w:ind w:left="284" w:hanging="284"/>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Pr="00087A42">
        <w:rPr>
          <w:rFonts w:ascii="Arial" w:hAnsi="Arial" w:cs="Arial"/>
          <w:sz w:val="20"/>
          <w:szCs w:val="20"/>
        </w:rPr>
        <w:t>radiation prononcée par le Bureau statuant aux deux tiers de ses</w:t>
      </w:r>
      <w:r>
        <w:rPr>
          <w:rFonts w:ascii="Arial" w:hAnsi="Arial" w:cs="Arial"/>
          <w:sz w:val="20"/>
          <w:szCs w:val="20"/>
        </w:rPr>
        <w:t xml:space="preserve"> membres hormis, le cas </w:t>
      </w:r>
      <w:r w:rsidRPr="00087A42">
        <w:rPr>
          <w:rFonts w:ascii="Arial" w:hAnsi="Arial" w:cs="Arial"/>
          <w:sz w:val="20"/>
          <w:szCs w:val="20"/>
        </w:rPr>
        <w:t xml:space="preserve">échéant, celui qui est concerné par ladite radiation, pour défaut de paiement de la cotisation annuelle ou pour tout autre motif grave, l’intéressé ayant été préalablement invité à présenter sa défense ; </w:t>
      </w:r>
    </w:p>
    <w:p w14:paraId="19089555" w14:textId="77777777" w:rsidR="00162044" w:rsidRPr="00087A42" w:rsidRDefault="00162044" w:rsidP="00162044">
      <w:pPr>
        <w:widowControl w:val="0"/>
        <w:numPr>
          <w:ilvl w:val="0"/>
          <w:numId w:val="13"/>
        </w:numPr>
        <w:tabs>
          <w:tab w:val="left" w:pos="142"/>
          <w:tab w:val="left" w:pos="220"/>
        </w:tabs>
        <w:autoSpaceDE w:val="0"/>
        <w:autoSpaceDN w:val="0"/>
        <w:adjustRightInd w:val="0"/>
        <w:spacing w:after="240" w:line="240" w:lineRule="auto"/>
        <w:ind w:left="284" w:hanging="284"/>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Pr="00087A42">
        <w:rPr>
          <w:rFonts w:ascii="Arial" w:hAnsi="Arial" w:cs="Arial"/>
          <w:sz w:val="20"/>
          <w:szCs w:val="20"/>
        </w:rPr>
        <w:t xml:space="preserve">démission notifiée par lettre recommandée au président de l’association ; </w:t>
      </w:r>
    </w:p>
    <w:p w14:paraId="79559626" w14:textId="77777777" w:rsidR="00162044" w:rsidRPr="00087A42" w:rsidRDefault="00162044" w:rsidP="00162044">
      <w:pPr>
        <w:widowControl w:val="0"/>
        <w:numPr>
          <w:ilvl w:val="0"/>
          <w:numId w:val="13"/>
        </w:numPr>
        <w:tabs>
          <w:tab w:val="left" w:pos="142"/>
          <w:tab w:val="left" w:pos="220"/>
        </w:tabs>
        <w:autoSpaceDE w:val="0"/>
        <w:autoSpaceDN w:val="0"/>
        <w:adjustRightInd w:val="0"/>
        <w:spacing w:after="240" w:line="240" w:lineRule="auto"/>
        <w:ind w:left="284" w:hanging="284"/>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Pr="00087A42">
        <w:rPr>
          <w:rFonts w:ascii="Arial" w:hAnsi="Arial" w:cs="Arial"/>
          <w:sz w:val="20"/>
          <w:szCs w:val="20"/>
        </w:rPr>
        <w:t>décès pour les personnes physiques ou la dissolution, pour quelle que cause que ce soit  pour les personnes morales. Les membres fondateurs ne peuvent être radiés.  </w:t>
      </w:r>
    </w:p>
    <w:p w14:paraId="636E1974" w14:textId="77777777" w:rsidR="00162044" w:rsidRPr="00087A42" w:rsidRDefault="00162044" w:rsidP="00162044">
      <w:pPr>
        <w:widowControl w:val="0"/>
        <w:tabs>
          <w:tab w:val="left" w:pos="220"/>
          <w:tab w:val="left" w:pos="720"/>
        </w:tabs>
        <w:autoSpaceDE w:val="0"/>
        <w:autoSpaceDN w:val="0"/>
        <w:adjustRightInd w:val="0"/>
        <w:spacing w:after="240" w:line="240" w:lineRule="auto"/>
        <w:ind w:left="720"/>
        <w:jc w:val="both"/>
        <w:rPr>
          <w:rFonts w:ascii="Arial" w:hAnsi="Arial" w:cs="Arial"/>
          <w:sz w:val="20"/>
          <w:szCs w:val="20"/>
        </w:rPr>
      </w:pPr>
    </w:p>
    <w:p w14:paraId="11D3557A" w14:textId="77777777" w:rsidR="00162044" w:rsidRPr="008A5C8F" w:rsidRDefault="00162044" w:rsidP="00162044">
      <w:pPr>
        <w:widowControl w:val="0"/>
        <w:numPr>
          <w:ilvl w:val="0"/>
          <w:numId w:val="13"/>
        </w:numPr>
        <w:tabs>
          <w:tab w:val="left" w:pos="220"/>
          <w:tab w:val="left" w:pos="720"/>
        </w:tabs>
        <w:autoSpaceDE w:val="0"/>
        <w:autoSpaceDN w:val="0"/>
        <w:adjustRightInd w:val="0"/>
        <w:spacing w:after="0" w:line="240" w:lineRule="auto"/>
        <w:ind w:hanging="720"/>
        <w:jc w:val="both"/>
        <w:rPr>
          <w:rFonts w:ascii="Arial" w:hAnsi="Arial" w:cs="Arial"/>
          <w:b/>
          <w:sz w:val="20"/>
          <w:szCs w:val="20"/>
          <w:u w:val="single"/>
        </w:rPr>
      </w:pPr>
      <w:r w:rsidRPr="008A5C8F">
        <w:rPr>
          <w:rFonts w:ascii="Arial" w:hAnsi="Arial" w:cs="Arial"/>
          <w:b/>
          <w:sz w:val="20"/>
          <w:szCs w:val="20"/>
          <w:u w:val="single"/>
        </w:rPr>
        <w:t>Ar</w:t>
      </w:r>
      <w:r w:rsidR="008A5C8F" w:rsidRPr="008A5C8F">
        <w:rPr>
          <w:rFonts w:ascii="Arial" w:hAnsi="Arial" w:cs="Arial"/>
          <w:b/>
          <w:sz w:val="20"/>
          <w:szCs w:val="20"/>
          <w:u w:val="single"/>
        </w:rPr>
        <w:t xml:space="preserve">t 8 – Cotisations – Ressources </w:t>
      </w:r>
    </w:p>
    <w:p w14:paraId="7382F718" w14:textId="77777777" w:rsidR="00162044" w:rsidRPr="00087A42" w:rsidRDefault="00162044" w:rsidP="00162044">
      <w:pPr>
        <w:widowControl w:val="0"/>
        <w:tabs>
          <w:tab w:val="left" w:pos="220"/>
          <w:tab w:val="left" w:pos="720"/>
        </w:tabs>
        <w:autoSpaceDE w:val="0"/>
        <w:autoSpaceDN w:val="0"/>
        <w:adjustRightInd w:val="0"/>
        <w:jc w:val="both"/>
        <w:rPr>
          <w:rFonts w:ascii="Arial" w:hAnsi="Arial" w:cs="Arial"/>
          <w:sz w:val="20"/>
          <w:szCs w:val="20"/>
        </w:rPr>
      </w:pPr>
    </w:p>
    <w:p w14:paraId="024E4264" w14:textId="77777777" w:rsidR="00162044" w:rsidRPr="00087A42" w:rsidRDefault="00162044" w:rsidP="00162044">
      <w:pPr>
        <w:widowControl w:val="0"/>
        <w:tabs>
          <w:tab w:val="left" w:pos="0"/>
          <w:tab w:val="left" w:pos="220"/>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w:t>
      </w:r>
      <w:r w:rsidRPr="00087A42">
        <w:rPr>
          <w:rFonts w:ascii="Arial" w:hAnsi="Arial" w:cs="Arial"/>
          <w:sz w:val="20"/>
          <w:szCs w:val="20"/>
        </w:rPr>
        <w:t>Les membres de l’association contribuent à sa vie matérielle par le versement d’une cotisation dont le montant est fixé chaque année par le Bureau.  </w:t>
      </w:r>
    </w:p>
    <w:p w14:paraId="0F55B4BF" w14:textId="77777777" w:rsidR="00162044" w:rsidRPr="00087A42" w:rsidRDefault="00162044" w:rsidP="00162044">
      <w:pPr>
        <w:widowControl w:val="0"/>
        <w:tabs>
          <w:tab w:val="left" w:pos="220"/>
          <w:tab w:val="left" w:pos="720"/>
        </w:tabs>
        <w:autoSpaceDE w:val="0"/>
        <w:autoSpaceDN w:val="0"/>
        <w:adjustRightInd w:val="0"/>
        <w:jc w:val="both"/>
        <w:rPr>
          <w:rFonts w:ascii="Arial" w:hAnsi="Arial" w:cs="Arial"/>
          <w:sz w:val="20"/>
          <w:szCs w:val="20"/>
        </w:rPr>
      </w:pPr>
    </w:p>
    <w:p w14:paraId="6603C2A0" w14:textId="77777777" w:rsidR="00162044" w:rsidRPr="00087A42" w:rsidRDefault="00162044" w:rsidP="00162044">
      <w:pPr>
        <w:widowControl w:val="0"/>
        <w:numPr>
          <w:ilvl w:val="0"/>
          <w:numId w:val="13"/>
        </w:numPr>
        <w:tabs>
          <w:tab w:val="left" w:pos="0"/>
        </w:tabs>
        <w:autoSpaceDE w:val="0"/>
        <w:autoSpaceDN w:val="0"/>
        <w:adjustRightInd w:val="0"/>
        <w:spacing w:after="0" w:line="240" w:lineRule="auto"/>
        <w:ind w:left="0" w:firstLine="0"/>
        <w:jc w:val="both"/>
        <w:rPr>
          <w:rFonts w:ascii="Arial" w:hAnsi="Arial" w:cs="Arial"/>
          <w:sz w:val="20"/>
          <w:szCs w:val="20"/>
        </w:rPr>
      </w:pPr>
      <w:r>
        <w:rPr>
          <w:rFonts w:ascii="Arial" w:hAnsi="Arial" w:cs="Arial"/>
          <w:sz w:val="20"/>
          <w:szCs w:val="20"/>
        </w:rPr>
        <w:t xml:space="preserve">2. </w:t>
      </w:r>
      <w:r w:rsidRPr="00087A42">
        <w:rPr>
          <w:rFonts w:ascii="Arial" w:hAnsi="Arial" w:cs="Arial"/>
          <w:sz w:val="20"/>
          <w:szCs w:val="20"/>
        </w:rPr>
        <w:t>Les ressources de l’association sont constituées des cotisations annuelles et de toute ressource d’origine publique ou privée autorisée par les lois et règlements nationaux et européens en vigueur.  </w:t>
      </w:r>
    </w:p>
    <w:p w14:paraId="394E70A8" w14:textId="77777777" w:rsidR="00162044" w:rsidRDefault="00162044" w:rsidP="00162044">
      <w:pPr>
        <w:widowControl w:val="0"/>
        <w:tabs>
          <w:tab w:val="left" w:pos="220"/>
          <w:tab w:val="left" w:pos="720"/>
        </w:tabs>
        <w:autoSpaceDE w:val="0"/>
        <w:autoSpaceDN w:val="0"/>
        <w:adjustRightInd w:val="0"/>
        <w:spacing w:after="240"/>
        <w:jc w:val="both"/>
        <w:rPr>
          <w:rFonts w:ascii="Arial" w:hAnsi="Arial" w:cs="Arial"/>
          <w:sz w:val="20"/>
          <w:szCs w:val="20"/>
        </w:rPr>
      </w:pPr>
    </w:p>
    <w:p w14:paraId="1144B287" w14:textId="77777777" w:rsidR="00162044" w:rsidRPr="00087A42" w:rsidRDefault="00162044" w:rsidP="00162044">
      <w:pPr>
        <w:widowControl w:val="0"/>
        <w:tabs>
          <w:tab w:val="left" w:pos="220"/>
          <w:tab w:val="left" w:pos="720"/>
        </w:tabs>
        <w:autoSpaceDE w:val="0"/>
        <w:autoSpaceDN w:val="0"/>
        <w:adjustRightInd w:val="0"/>
        <w:spacing w:after="240"/>
        <w:jc w:val="both"/>
        <w:rPr>
          <w:rFonts w:ascii="Arial" w:hAnsi="Arial" w:cs="Arial"/>
          <w:sz w:val="20"/>
          <w:szCs w:val="20"/>
        </w:rPr>
      </w:pPr>
    </w:p>
    <w:p w14:paraId="1381A230" w14:textId="77777777" w:rsidR="00162044" w:rsidRPr="00087A42" w:rsidRDefault="00162044" w:rsidP="00162044">
      <w:pPr>
        <w:widowControl w:val="0"/>
        <w:numPr>
          <w:ilvl w:val="0"/>
          <w:numId w:val="13"/>
        </w:numPr>
        <w:tabs>
          <w:tab w:val="left" w:pos="220"/>
          <w:tab w:val="left" w:pos="720"/>
        </w:tabs>
        <w:autoSpaceDE w:val="0"/>
        <w:autoSpaceDN w:val="0"/>
        <w:adjustRightInd w:val="0"/>
        <w:spacing w:after="240" w:line="240" w:lineRule="auto"/>
        <w:ind w:hanging="720"/>
        <w:jc w:val="both"/>
        <w:rPr>
          <w:rFonts w:ascii="Arial" w:hAnsi="Arial" w:cs="Arial"/>
          <w:sz w:val="20"/>
          <w:szCs w:val="20"/>
          <w:u w:val="single"/>
        </w:rPr>
      </w:pPr>
      <w:r w:rsidRPr="008A5C8F">
        <w:rPr>
          <w:rFonts w:ascii="Arial" w:hAnsi="Arial" w:cs="Arial"/>
          <w:b/>
          <w:sz w:val="20"/>
          <w:szCs w:val="20"/>
          <w:u w:val="single"/>
        </w:rPr>
        <w:t>Art 9 – Bureau</w:t>
      </w:r>
      <w:r w:rsidRPr="00087A42">
        <w:rPr>
          <w:rFonts w:ascii="Arial" w:hAnsi="Arial" w:cs="Arial"/>
          <w:sz w:val="20"/>
          <w:szCs w:val="20"/>
          <w:u w:val="single"/>
        </w:rPr>
        <w:t xml:space="preserve">  </w:t>
      </w:r>
    </w:p>
    <w:p w14:paraId="6F37C74D" w14:textId="77777777" w:rsidR="00162044" w:rsidRPr="00F3146B" w:rsidRDefault="00162044" w:rsidP="00162044">
      <w:pPr>
        <w:jc w:val="both"/>
        <w:rPr>
          <w:rFonts w:ascii="Arial" w:hAnsi="Arial" w:cs="Arial"/>
          <w:sz w:val="20"/>
          <w:szCs w:val="20"/>
        </w:rPr>
      </w:pPr>
      <w:r w:rsidRPr="00F3146B">
        <w:rPr>
          <w:rFonts w:ascii="Arial" w:hAnsi="Arial" w:cs="Arial"/>
          <w:sz w:val="20"/>
          <w:szCs w:val="20"/>
        </w:rPr>
        <w:t>1. Le Bureau de l’association comprend au moins un président et un trésorier.</w:t>
      </w:r>
    </w:p>
    <w:p w14:paraId="49E5DA32" w14:textId="77777777" w:rsidR="00162044" w:rsidRPr="00982D26" w:rsidRDefault="00162044" w:rsidP="00162044">
      <w:pPr>
        <w:pStyle w:val="Paragraphedeliste"/>
        <w:numPr>
          <w:ilvl w:val="0"/>
          <w:numId w:val="13"/>
        </w:numPr>
        <w:spacing w:after="0" w:line="240" w:lineRule="auto"/>
        <w:jc w:val="both"/>
        <w:rPr>
          <w:rFonts w:ascii="Arial" w:hAnsi="Arial" w:cs="Arial"/>
          <w:sz w:val="20"/>
          <w:szCs w:val="20"/>
        </w:rPr>
      </w:pPr>
    </w:p>
    <w:p w14:paraId="11F08882" w14:textId="77777777" w:rsidR="00162044" w:rsidRPr="00F3146B" w:rsidRDefault="00162044" w:rsidP="00162044">
      <w:pPr>
        <w:jc w:val="both"/>
        <w:rPr>
          <w:rFonts w:ascii="Arial" w:hAnsi="Arial" w:cs="Arial"/>
          <w:sz w:val="20"/>
          <w:szCs w:val="20"/>
        </w:rPr>
      </w:pPr>
      <w:r w:rsidRPr="00F3146B">
        <w:rPr>
          <w:rFonts w:ascii="Arial" w:hAnsi="Arial" w:cs="Arial"/>
          <w:sz w:val="20"/>
          <w:szCs w:val="20"/>
        </w:rPr>
        <w:t>Il pourra être complété par adjonction d’un ou plusieurs membres individuels. La demande d’adhésion doit être adressée au Président et confirmée par le Bureau actuel.</w:t>
      </w:r>
    </w:p>
    <w:p w14:paraId="53B19C9F" w14:textId="77777777" w:rsidR="00162044" w:rsidRDefault="00162044" w:rsidP="00162044">
      <w:pPr>
        <w:pStyle w:val="Paragraphedeliste"/>
        <w:numPr>
          <w:ilvl w:val="0"/>
          <w:numId w:val="13"/>
        </w:numPr>
        <w:spacing w:after="0" w:line="240" w:lineRule="auto"/>
        <w:jc w:val="both"/>
        <w:rPr>
          <w:rFonts w:ascii="Arial" w:hAnsi="Arial" w:cs="Arial"/>
          <w:sz w:val="20"/>
          <w:szCs w:val="20"/>
        </w:rPr>
      </w:pPr>
    </w:p>
    <w:p w14:paraId="5FD25ED8" w14:textId="77777777" w:rsidR="00162044" w:rsidRPr="00F3146B" w:rsidRDefault="00162044" w:rsidP="00162044">
      <w:pPr>
        <w:jc w:val="both"/>
        <w:rPr>
          <w:rFonts w:ascii="Arial" w:hAnsi="Arial" w:cs="Arial"/>
          <w:sz w:val="20"/>
          <w:szCs w:val="20"/>
        </w:rPr>
      </w:pPr>
      <w:r w:rsidRPr="00F3146B">
        <w:rPr>
          <w:rFonts w:ascii="Arial" w:hAnsi="Arial" w:cs="Arial"/>
          <w:sz w:val="20"/>
          <w:szCs w:val="20"/>
        </w:rPr>
        <w:t xml:space="preserve">2. La durée des fonctions des membres du Bureau est fixée à deux années, chaque année s’entendant de la période comprise entre deux assemblées générales annuelles. </w:t>
      </w:r>
    </w:p>
    <w:p w14:paraId="248D7191" w14:textId="77777777" w:rsidR="00162044" w:rsidRPr="00982D26" w:rsidRDefault="00162044" w:rsidP="00162044">
      <w:pPr>
        <w:pStyle w:val="Paragraphedeliste"/>
        <w:numPr>
          <w:ilvl w:val="0"/>
          <w:numId w:val="13"/>
        </w:numPr>
        <w:spacing w:after="0" w:line="240" w:lineRule="auto"/>
        <w:ind w:left="284" w:firstLine="76"/>
        <w:jc w:val="both"/>
        <w:rPr>
          <w:rFonts w:ascii="Arial" w:hAnsi="Arial" w:cs="Arial"/>
          <w:strike/>
          <w:sz w:val="20"/>
          <w:szCs w:val="20"/>
        </w:rPr>
      </w:pPr>
    </w:p>
    <w:p w14:paraId="614A8D22" w14:textId="77777777" w:rsidR="00162044" w:rsidRPr="00F3146B" w:rsidRDefault="00162044" w:rsidP="00162044">
      <w:pPr>
        <w:jc w:val="both"/>
        <w:rPr>
          <w:rFonts w:ascii="Arial" w:hAnsi="Arial" w:cs="Arial"/>
          <w:strike/>
          <w:sz w:val="20"/>
          <w:szCs w:val="20"/>
        </w:rPr>
      </w:pPr>
      <w:r w:rsidRPr="00F3146B">
        <w:rPr>
          <w:rFonts w:ascii="Arial" w:hAnsi="Arial" w:cs="Arial"/>
          <w:sz w:val="20"/>
          <w:szCs w:val="20"/>
        </w:rPr>
        <w:t>En cas de vacance d’un ou plusieurs postes de membres du Bureau, cet organe pourvoira à leur remplacement en procédant à une ou plusieurs nominations à titre provisoire.</w:t>
      </w:r>
    </w:p>
    <w:p w14:paraId="041539CE" w14:textId="77777777" w:rsidR="00162044" w:rsidRDefault="00162044" w:rsidP="00162044">
      <w:pPr>
        <w:pStyle w:val="Paragraphedeliste"/>
        <w:numPr>
          <w:ilvl w:val="0"/>
          <w:numId w:val="13"/>
        </w:numPr>
        <w:spacing w:after="0" w:line="240" w:lineRule="auto"/>
        <w:ind w:left="284" w:firstLine="76"/>
        <w:jc w:val="both"/>
        <w:rPr>
          <w:rFonts w:ascii="Arial" w:hAnsi="Arial" w:cs="Arial"/>
          <w:sz w:val="20"/>
          <w:szCs w:val="20"/>
        </w:rPr>
      </w:pPr>
    </w:p>
    <w:p w14:paraId="3D574F41" w14:textId="77777777" w:rsidR="00162044" w:rsidRPr="00F3146B" w:rsidRDefault="00162044" w:rsidP="00162044">
      <w:pPr>
        <w:jc w:val="both"/>
        <w:rPr>
          <w:rFonts w:ascii="Arial" w:hAnsi="Arial" w:cs="Arial"/>
          <w:sz w:val="20"/>
          <w:szCs w:val="20"/>
        </w:rPr>
      </w:pPr>
      <w:r w:rsidRPr="00F3146B">
        <w:rPr>
          <w:rFonts w:ascii="Arial" w:hAnsi="Arial" w:cs="Arial"/>
          <w:sz w:val="20"/>
          <w:szCs w:val="20"/>
        </w:rPr>
        <w:t xml:space="preserve">Le mandat de membre du Bureau prend fin par la démission, la perte de la qualité de membre de l’association ou la révocation prononcée par l’assemblée générale, ladite révocation pouvant intervenir sur incident de séance. </w:t>
      </w:r>
    </w:p>
    <w:p w14:paraId="59884C06" w14:textId="77777777" w:rsidR="00162044" w:rsidRDefault="00162044" w:rsidP="00162044">
      <w:pPr>
        <w:pStyle w:val="Paragraphedeliste"/>
        <w:numPr>
          <w:ilvl w:val="0"/>
          <w:numId w:val="13"/>
        </w:numPr>
        <w:spacing w:after="0" w:line="240" w:lineRule="auto"/>
        <w:jc w:val="both"/>
        <w:rPr>
          <w:rFonts w:ascii="Arial" w:hAnsi="Arial" w:cs="Arial"/>
          <w:sz w:val="20"/>
          <w:szCs w:val="20"/>
        </w:rPr>
      </w:pPr>
    </w:p>
    <w:p w14:paraId="5CD97318" w14:textId="77777777" w:rsidR="00162044" w:rsidRPr="00F3146B" w:rsidRDefault="00162044" w:rsidP="00162044">
      <w:pPr>
        <w:jc w:val="both"/>
        <w:rPr>
          <w:rFonts w:ascii="Arial" w:hAnsi="Arial" w:cs="Arial"/>
          <w:sz w:val="20"/>
          <w:szCs w:val="20"/>
        </w:rPr>
      </w:pPr>
      <w:r w:rsidRPr="00F3146B">
        <w:rPr>
          <w:rFonts w:ascii="Arial" w:hAnsi="Arial" w:cs="Arial"/>
          <w:sz w:val="20"/>
          <w:szCs w:val="20"/>
        </w:rPr>
        <w:t xml:space="preserve">Les fonctions de membre du Bureau sont gratuites. </w:t>
      </w:r>
    </w:p>
    <w:p w14:paraId="1D2155A9" w14:textId="77777777" w:rsidR="00162044" w:rsidRDefault="00162044" w:rsidP="00162044">
      <w:pPr>
        <w:widowControl w:val="0"/>
        <w:autoSpaceDE w:val="0"/>
        <w:autoSpaceDN w:val="0"/>
        <w:adjustRightInd w:val="0"/>
        <w:spacing w:after="240"/>
        <w:jc w:val="both"/>
        <w:rPr>
          <w:rFonts w:ascii="Arial" w:hAnsi="Arial" w:cs="Arial"/>
          <w:sz w:val="20"/>
          <w:szCs w:val="20"/>
        </w:rPr>
      </w:pPr>
    </w:p>
    <w:p w14:paraId="22DFE420" w14:textId="77777777" w:rsidR="006258D0" w:rsidRDefault="006258D0" w:rsidP="00162044">
      <w:pPr>
        <w:widowControl w:val="0"/>
        <w:autoSpaceDE w:val="0"/>
        <w:autoSpaceDN w:val="0"/>
        <w:adjustRightInd w:val="0"/>
        <w:spacing w:after="240"/>
        <w:jc w:val="both"/>
        <w:rPr>
          <w:rFonts w:ascii="Arial" w:hAnsi="Arial" w:cs="Arial"/>
          <w:sz w:val="20"/>
          <w:szCs w:val="20"/>
        </w:rPr>
      </w:pPr>
    </w:p>
    <w:p w14:paraId="023F6E27" w14:textId="77777777" w:rsidR="008A5C8F" w:rsidRDefault="008A5C8F" w:rsidP="00162044">
      <w:pPr>
        <w:widowControl w:val="0"/>
        <w:autoSpaceDE w:val="0"/>
        <w:autoSpaceDN w:val="0"/>
        <w:adjustRightInd w:val="0"/>
        <w:spacing w:after="240"/>
        <w:jc w:val="both"/>
        <w:rPr>
          <w:rFonts w:ascii="Arial" w:hAnsi="Arial" w:cs="Arial"/>
          <w:sz w:val="20"/>
          <w:szCs w:val="20"/>
        </w:rPr>
      </w:pPr>
    </w:p>
    <w:p w14:paraId="56718F6E" w14:textId="77777777" w:rsidR="006258D0" w:rsidRPr="00087A42" w:rsidRDefault="006258D0" w:rsidP="00162044">
      <w:pPr>
        <w:widowControl w:val="0"/>
        <w:autoSpaceDE w:val="0"/>
        <w:autoSpaceDN w:val="0"/>
        <w:adjustRightInd w:val="0"/>
        <w:spacing w:after="240"/>
        <w:jc w:val="both"/>
        <w:rPr>
          <w:rFonts w:ascii="Arial" w:hAnsi="Arial" w:cs="Arial"/>
          <w:sz w:val="20"/>
          <w:szCs w:val="20"/>
        </w:rPr>
      </w:pPr>
    </w:p>
    <w:p w14:paraId="5D9850D1" w14:textId="77777777" w:rsidR="00162044" w:rsidRPr="008A5C8F" w:rsidRDefault="00162044" w:rsidP="00162044">
      <w:pPr>
        <w:widowControl w:val="0"/>
        <w:autoSpaceDE w:val="0"/>
        <w:autoSpaceDN w:val="0"/>
        <w:adjustRightInd w:val="0"/>
        <w:spacing w:after="240"/>
        <w:jc w:val="both"/>
        <w:rPr>
          <w:rFonts w:ascii="Arial" w:hAnsi="Arial" w:cs="Arial"/>
          <w:b/>
          <w:sz w:val="20"/>
          <w:szCs w:val="20"/>
          <w:u w:val="single"/>
        </w:rPr>
      </w:pPr>
      <w:r w:rsidRPr="008A5C8F">
        <w:rPr>
          <w:rFonts w:ascii="Arial" w:hAnsi="Arial" w:cs="Arial"/>
          <w:b/>
          <w:sz w:val="20"/>
          <w:szCs w:val="20"/>
          <w:u w:val="single"/>
        </w:rPr>
        <w:lastRenderedPageBreak/>
        <w:t>Art 10 – Réunions et délibérations du Bureau</w:t>
      </w:r>
    </w:p>
    <w:p w14:paraId="37615B4F" w14:textId="77777777" w:rsidR="00162044" w:rsidRPr="00F3146B" w:rsidRDefault="00162044" w:rsidP="00162044">
      <w:pPr>
        <w:widowControl w:val="0"/>
        <w:autoSpaceDE w:val="0"/>
        <w:autoSpaceDN w:val="0"/>
        <w:adjustRightInd w:val="0"/>
        <w:spacing w:after="240"/>
        <w:jc w:val="both"/>
        <w:rPr>
          <w:rFonts w:ascii="Arial" w:hAnsi="Arial" w:cs="Arial"/>
          <w:sz w:val="20"/>
          <w:szCs w:val="20"/>
        </w:rPr>
      </w:pPr>
      <w:r w:rsidRPr="00F3146B">
        <w:rPr>
          <w:rFonts w:ascii="Arial" w:hAnsi="Arial" w:cs="Arial"/>
          <w:sz w:val="20"/>
          <w:szCs w:val="20"/>
        </w:rPr>
        <w:t xml:space="preserve">1. Le Bureau se réunit </w:t>
      </w:r>
    </w:p>
    <w:p w14:paraId="2CF8C96E" w14:textId="77777777" w:rsidR="00162044" w:rsidRPr="00087A42" w:rsidRDefault="00162044" w:rsidP="00162044">
      <w:pPr>
        <w:widowControl w:val="0"/>
        <w:autoSpaceDE w:val="0"/>
        <w:autoSpaceDN w:val="0"/>
        <w:adjustRightInd w:val="0"/>
        <w:spacing w:after="240"/>
        <w:jc w:val="both"/>
        <w:rPr>
          <w:rFonts w:ascii="Arial" w:hAnsi="Arial" w:cs="Arial"/>
          <w:sz w:val="20"/>
          <w:szCs w:val="20"/>
        </w:rPr>
      </w:pPr>
      <w:r w:rsidRPr="00087A42">
        <w:rPr>
          <w:rFonts w:ascii="Arial" w:hAnsi="Arial" w:cs="Arial"/>
          <w:sz w:val="20"/>
          <w:szCs w:val="20"/>
        </w:rPr>
        <w:t>- sur convocation du président, chaque fois que celui-ci le juge utile et au moins une fois par an ;</w:t>
      </w:r>
    </w:p>
    <w:p w14:paraId="5F5451BB" w14:textId="77777777" w:rsidR="00162044" w:rsidRPr="00087A42" w:rsidRDefault="00162044" w:rsidP="00162044">
      <w:pPr>
        <w:widowControl w:val="0"/>
        <w:autoSpaceDE w:val="0"/>
        <w:autoSpaceDN w:val="0"/>
        <w:adjustRightInd w:val="0"/>
        <w:spacing w:after="240"/>
        <w:jc w:val="both"/>
        <w:rPr>
          <w:rFonts w:ascii="Arial" w:hAnsi="Arial" w:cs="Arial"/>
          <w:sz w:val="20"/>
          <w:szCs w:val="20"/>
        </w:rPr>
      </w:pPr>
      <w:r w:rsidRPr="00087A42">
        <w:rPr>
          <w:rFonts w:ascii="Arial" w:hAnsi="Arial" w:cs="Arial"/>
          <w:sz w:val="20"/>
          <w:szCs w:val="20"/>
        </w:rPr>
        <w:t>- si la réunion est demandée par au moins la moitié des membres du Bureau ;</w:t>
      </w:r>
    </w:p>
    <w:p w14:paraId="40D06BCB" w14:textId="77777777" w:rsidR="00162044" w:rsidRPr="00087A42" w:rsidRDefault="00162044" w:rsidP="00162044">
      <w:pPr>
        <w:widowControl w:val="0"/>
        <w:autoSpaceDE w:val="0"/>
        <w:autoSpaceDN w:val="0"/>
        <w:adjustRightInd w:val="0"/>
        <w:spacing w:after="240"/>
        <w:jc w:val="both"/>
        <w:rPr>
          <w:rFonts w:ascii="Arial" w:hAnsi="Arial" w:cs="Arial"/>
          <w:sz w:val="20"/>
          <w:szCs w:val="20"/>
        </w:rPr>
      </w:pPr>
      <w:r w:rsidRPr="00087A42">
        <w:rPr>
          <w:rFonts w:ascii="Arial" w:hAnsi="Arial" w:cs="Arial"/>
          <w:sz w:val="20"/>
          <w:szCs w:val="20"/>
        </w:rPr>
        <w:t>Les convocations sont adressées 15 jours avant la réunion au moins par lettre simple ou par courrier électronique dans un délai raisonnable. Elles mentionnent l’ordre du jour de la réunion arrêté par le président ou les membres qui ont demandé cette réunion.</w:t>
      </w:r>
    </w:p>
    <w:p w14:paraId="16C42410" w14:textId="77777777" w:rsidR="00162044" w:rsidRPr="00342524" w:rsidRDefault="00162044" w:rsidP="00162044">
      <w:pPr>
        <w:widowControl w:val="0"/>
        <w:autoSpaceDE w:val="0"/>
        <w:autoSpaceDN w:val="0"/>
        <w:adjustRightInd w:val="0"/>
        <w:spacing w:after="240"/>
        <w:jc w:val="both"/>
        <w:rPr>
          <w:rFonts w:ascii="Arial" w:hAnsi="Arial" w:cs="Arial"/>
          <w:sz w:val="20"/>
          <w:szCs w:val="20"/>
        </w:rPr>
      </w:pPr>
      <w:r w:rsidRPr="00342524">
        <w:rPr>
          <w:rFonts w:ascii="Arial" w:hAnsi="Arial" w:cs="Arial"/>
          <w:sz w:val="20"/>
          <w:szCs w:val="20"/>
        </w:rPr>
        <w:t>2.</w:t>
      </w:r>
      <w:r w:rsidR="00E90C7A" w:rsidRPr="00342524">
        <w:rPr>
          <w:rFonts w:ascii="Arial" w:hAnsi="Arial" w:cs="Arial"/>
          <w:sz w:val="20"/>
          <w:szCs w:val="20"/>
        </w:rPr>
        <w:t xml:space="preserve"> Quorum :</w:t>
      </w:r>
      <w:r w:rsidRPr="00342524">
        <w:rPr>
          <w:rFonts w:ascii="Arial" w:hAnsi="Arial" w:cs="Arial"/>
          <w:sz w:val="20"/>
          <w:szCs w:val="20"/>
        </w:rPr>
        <w:t xml:space="preserve"> </w:t>
      </w:r>
      <w:r w:rsidR="00E90C7A" w:rsidRPr="00342524">
        <w:rPr>
          <w:rFonts w:ascii="Arial" w:hAnsi="Arial" w:cs="Arial"/>
          <w:sz w:val="20"/>
          <w:szCs w:val="20"/>
        </w:rPr>
        <w:t>l</w:t>
      </w:r>
      <w:r w:rsidRPr="00342524">
        <w:rPr>
          <w:rFonts w:ascii="Arial" w:hAnsi="Arial" w:cs="Arial"/>
          <w:sz w:val="20"/>
          <w:szCs w:val="20"/>
        </w:rPr>
        <w:t>e Bureau peut délibérer si au moins la moitié de ses membres sont présents ou représentés. Le nombre de pouvoirs pouvant être détenus par une seule personne est illimité.</w:t>
      </w:r>
    </w:p>
    <w:p w14:paraId="7DA84111" w14:textId="77777777" w:rsidR="001168E3" w:rsidRPr="001168E3" w:rsidRDefault="00FC5F76" w:rsidP="001168E3">
      <w:pPr>
        <w:rPr>
          <w:rFonts w:ascii="Arial" w:hAnsi="Arial" w:cs="Arial"/>
          <w:color w:val="000000" w:themeColor="text1"/>
          <w:sz w:val="20"/>
          <w:szCs w:val="20"/>
        </w:rPr>
      </w:pPr>
      <w:r w:rsidRPr="00342524">
        <w:rPr>
          <w:rFonts w:ascii="Arial" w:hAnsi="Arial" w:cs="Arial"/>
          <w:color w:val="000000" w:themeColor="text1"/>
          <w:sz w:val="20"/>
          <w:szCs w:val="20"/>
        </w:rPr>
        <w:t xml:space="preserve">3. </w:t>
      </w:r>
      <w:r w:rsidR="001168E3" w:rsidRPr="00342524">
        <w:rPr>
          <w:rFonts w:ascii="Arial" w:eastAsiaTheme="minorEastAsia" w:hAnsi="Arial" w:cs="Arial"/>
          <w:bCs/>
          <w:color w:val="000000" w:themeColor="text1"/>
          <w:sz w:val="20"/>
          <w:szCs w:val="20"/>
          <w:lang w:eastAsia="fr-FR"/>
        </w:rPr>
        <w:t>Sauf</w:t>
      </w:r>
      <w:r w:rsidR="001168E3" w:rsidRPr="00342524">
        <w:rPr>
          <w:rFonts w:ascii="Arial" w:eastAsiaTheme="minorEastAsia" w:hAnsi="Arial" w:cs="Arial"/>
          <w:color w:val="000000" w:themeColor="text1"/>
          <w:sz w:val="20"/>
          <w:szCs w:val="20"/>
          <w:lang w:eastAsia="fr-FR"/>
        </w:rPr>
        <w:t xml:space="preserve"> dispositions </w:t>
      </w:r>
      <w:r w:rsidR="001168E3" w:rsidRPr="00342524">
        <w:rPr>
          <w:rFonts w:ascii="Arial" w:eastAsiaTheme="minorEastAsia" w:hAnsi="Arial" w:cs="Arial"/>
          <w:bCs/>
          <w:color w:val="000000" w:themeColor="text1"/>
          <w:sz w:val="20"/>
          <w:szCs w:val="20"/>
          <w:lang w:eastAsia="fr-FR"/>
        </w:rPr>
        <w:t>contraires</w:t>
      </w:r>
      <w:r w:rsidR="001168E3" w:rsidRPr="00342524">
        <w:rPr>
          <w:rFonts w:ascii="Arial" w:eastAsiaTheme="minorEastAsia" w:hAnsi="Arial" w:cs="Arial"/>
          <w:color w:val="000000" w:themeColor="text1"/>
          <w:sz w:val="20"/>
          <w:szCs w:val="20"/>
          <w:lang w:eastAsia="fr-FR"/>
        </w:rPr>
        <w:t xml:space="preserve"> dans les </w:t>
      </w:r>
      <w:r w:rsidR="001168E3" w:rsidRPr="00342524">
        <w:rPr>
          <w:rFonts w:ascii="Arial" w:eastAsiaTheme="minorEastAsia" w:hAnsi="Arial" w:cs="Arial"/>
          <w:bCs/>
          <w:color w:val="000000" w:themeColor="text1"/>
          <w:sz w:val="20"/>
          <w:szCs w:val="20"/>
          <w:lang w:eastAsia="fr-FR"/>
        </w:rPr>
        <w:t>présents</w:t>
      </w:r>
      <w:r w:rsidR="001168E3" w:rsidRPr="00342524">
        <w:rPr>
          <w:rFonts w:ascii="Arial" w:eastAsiaTheme="minorEastAsia" w:hAnsi="Arial" w:cs="Arial"/>
          <w:color w:val="000000" w:themeColor="text1"/>
          <w:sz w:val="20"/>
          <w:szCs w:val="20"/>
          <w:lang w:eastAsia="fr-FR"/>
        </w:rPr>
        <w:t xml:space="preserve"> statuts </w:t>
      </w:r>
      <w:r w:rsidR="001168E3" w:rsidRPr="00342524">
        <w:rPr>
          <w:rFonts w:ascii="Arial" w:hAnsi="Arial" w:cs="Arial"/>
          <w:color w:val="000000" w:themeColor="text1"/>
          <w:sz w:val="20"/>
          <w:szCs w:val="20"/>
        </w:rPr>
        <w:t>l</w:t>
      </w:r>
      <w:r w:rsidRPr="00342524">
        <w:rPr>
          <w:rFonts w:ascii="Arial" w:hAnsi="Arial" w:cs="Arial"/>
          <w:color w:val="000000" w:themeColor="text1"/>
          <w:sz w:val="20"/>
          <w:szCs w:val="20"/>
        </w:rPr>
        <w:t xml:space="preserve">e Bureau </w:t>
      </w:r>
      <w:r w:rsidR="001168E3" w:rsidRPr="00342524">
        <w:rPr>
          <w:rFonts w:ascii="Arial" w:hAnsi="Arial" w:cs="Arial"/>
          <w:color w:val="000000" w:themeColor="text1"/>
          <w:sz w:val="20"/>
          <w:szCs w:val="20"/>
        </w:rPr>
        <w:t>prend les décisions à la majorité́ ab</w:t>
      </w:r>
      <w:r w:rsidR="00BE029C" w:rsidRPr="00342524">
        <w:rPr>
          <w:rFonts w:ascii="Arial" w:hAnsi="Arial" w:cs="Arial"/>
          <w:color w:val="000000" w:themeColor="text1"/>
          <w:sz w:val="20"/>
          <w:szCs w:val="20"/>
        </w:rPr>
        <w:t>solue des présents ou représenté</w:t>
      </w:r>
      <w:r w:rsidR="001168E3" w:rsidRPr="00342524">
        <w:rPr>
          <w:rFonts w:ascii="Arial" w:hAnsi="Arial" w:cs="Arial"/>
          <w:color w:val="000000" w:themeColor="text1"/>
          <w:sz w:val="20"/>
          <w:szCs w:val="20"/>
        </w:rPr>
        <w:t>s.</w:t>
      </w:r>
    </w:p>
    <w:p w14:paraId="3AD51F6A" w14:textId="77777777" w:rsidR="00FC5F76" w:rsidRPr="00087A42" w:rsidRDefault="00FC5F76" w:rsidP="00162044">
      <w:pPr>
        <w:widowControl w:val="0"/>
        <w:autoSpaceDE w:val="0"/>
        <w:autoSpaceDN w:val="0"/>
        <w:adjustRightInd w:val="0"/>
        <w:spacing w:after="240"/>
        <w:jc w:val="both"/>
        <w:rPr>
          <w:rFonts w:ascii="Arial" w:hAnsi="Arial" w:cs="Arial"/>
          <w:sz w:val="20"/>
          <w:szCs w:val="20"/>
        </w:rPr>
      </w:pPr>
    </w:p>
    <w:p w14:paraId="1D22F143" w14:textId="77777777" w:rsidR="00162044" w:rsidRPr="008A5C8F" w:rsidRDefault="00162044" w:rsidP="00162044">
      <w:pPr>
        <w:widowControl w:val="0"/>
        <w:autoSpaceDE w:val="0"/>
        <w:autoSpaceDN w:val="0"/>
        <w:adjustRightInd w:val="0"/>
        <w:spacing w:after="240"/>
        <w:jc w:val="both"/>
        <w:rPr>
          <w:rFonts w:ascii="Arial" w:hAnsi="Arial" w:cs="Arial"/>
          <w:b/>
          <w:sz w:val="20"/>
          <w:szCs w:val="20"/>
          <w:u w:val="single"/>
        </w:rPr>
      </w:pPr>
      <w:r w:rsidRPr="008A5C8F">
        <w:rPr>
          <w:rFonts w:ascii="Arial" w:hAnsi="Arial" w:cs="Arial"/>
          <w:b/>
          <w:sz w:val="20"/>
          <w:szCs w:val="20"/>
          <w:u w:val="single"/>
        </w:rPr>
        <w:t>Art 11 – Pouvoirs du Bureau</w:t>
      </w:r>
    </w:p>
    <w:p w14:paraId="608E6351" w14:textId="77777777" w:rsidR="00162044" w:rsidRPr="00F3146B" w:rsidRDefault="00162044" w:rsidP="00162044">
      <w:pPr>
        <w:jc w:val="both"/>
        <w:rPr>
          <w:rFonts w:ascii="Arial" w:hAnsi="Arial" w:cs="Arial"/>
          <w:sz w:val="20"/>
          <w:szCs w:val="20"/>
        </w:rPr>
      </w:pPr>
      <w:r>
        <w:rPr>
          <w:rFonts w:ascii="Arial" w:hAnsi="Arial" w:cs="Arial"/>
          <w:sz w:val="20"/>
          <w:szCs w:val="20"/>
        </w:rPr>
        <w:t xml:space="preserve">1. </w:t>
      </w:r>
      <w:r w:rsidRPr="00F3146B">
        <w:rPr>
          <w:rFonts w:ascii="Arial" w:hAnsi="Arial" w:cs="Arial"/>
          <w:sz w:val="20"/>
          <w:szCs w:val="20"/>
        </w:rPr>
        <w:t>Le Bureau est investi des pouvoirs les plus étendus pour administrer l’association, dans les limites de son objet et sous réserve des pouvoirs de l’assemblée générale. Il autorise le(s) Président(s) à agir en justice. Il désigne le trésorier et les éventuels vice-présidents de l’association. Il prend notamment toutes décisions relatives à l’emploi des fonds, à la prise à bail des locaux nécessaires à la réalisation de l’objet de l’association, à la gestion du personnel. Le Bureau définit les principales orientations de l’association. Il arrête le budget et les comptes annuels de l’association.</w:t>
      </w:r>
    </w:p>
    <w:p w14:paraId="5184FB4F" w14:textId="77777777" w:rsidR="00162044" w:rsidRPr="00F3146B" w:rsidRDefault="00162044" w:rsidP="00162044">
      <w:pPr>
        <w:widowControl w:val="0"/>
        <w:autoSpaceDE w:val="0"/>
        <w:autoSpaceDN w:val="0"/>
        <w:adjustRightInd w:val="0"/>
        <w:spacing w:after="240"/>
        <w:jc w:val="both"/>
        <w:rPr>
          <w:rFonts w:ascii="Arial" w:hAnsi="Arial" w:cs="Arial"/>
          <w:sz w:val="20"/>
          <w:szCs w:val="20"/>
        </w:rPr>
      </w:pPr>
      <w:r>
        <w:rPr>
          <w:rFonts w:ascii="Arial" w:hAnsi="Arial" w:cs="Arial"/>
          <w:sz w:val="20"/>
          <w:szCs w:val="20"/>
        </w:rPr>
        <w:t xml:space="preserve">2. </w:t>
      </w:r>
      <w:r w:rsidRPr="00F3146B">
        <w:rPr>
          <w:rFonts w:ascii="Arial" w:hAnsi="Arial" w:cs="Arial"/>
          <w:sz w:val="20"/>
          <w:szCs w:val="20"/>
        </w:rPr>
        <w:t>Le membres de Bureau sous la direction du Président et du Trésorier veillent à la transparence de toutes activités menées par l’association, en particulier en ce qui concerne la tenue des livres de compte, les comptes et les dons, le respect de la vie privée et la protection des données à caractère personnel.</w:t>
      </w:r>
    </w:p>
    <w:p w14:paraId="75A9DA37" w14:textId="77777777" w:rsidR="00162044" w:rsidRPr="00087A42" w:rsidRDefault="00162044" w:rsidP="00162044">
      <w:pPr>
        <w:widowControl w:val="0"/>
        <w:autoSpaceDE w:val="0"/>
        <w:autoSpaceDN w:val="0"/>
        <w:adjustRightInd w:val="0"/>
        <w:spacing w:after="240"/>
        <w:jc w:val="both"/>
        <w:rPr>
          <w:rFonts w:ascii="Arial" w:hAnsi="Arial" w:cs="Arial"/>
          <w:sz w:val="20"/>
          <w:szCs w:val="20"/>
        </w:rPr>
      </w:pPr>
    </w:p>
    <w:p w14:paraId="10256BFD" w14:textId="77777777" w:rsidR="00162044" w:rsidRPr="008A5C8F" w:rsidRDefault="00162044" w:rsidP="00162044">
      <w:pPr>
        <w:widowControl w:val="0"/>
        <w:autoSpaceDE w:val="0"/>
        <w:autoSpaceDN w:val="0"/>
        <w:adjustRightInd w:val="0"/>
        <w:spacing w:after="240"/>
        <w:jc w:val="both"/>
        <w:rPr>
          <w:rFonts w:ascii="Arial" w:hAnsi="Arial" w:cs="Arial"/>
          <w:b/>
          <w:sz w:val="20"/>
          <w:szCs w:val="20"/>
          <w:u w:val="single"/>
        </w:rPr>
      </w:pPr>
      <w:r w:rsidRPr="008A5C8F">
        <w:rPr>
          <w:rFonts w:ascii="Arial" w:hAnsi="Arial" w:cs="Arial"/>
          <w:b/>
          <w:sz w:val="20"/>
          <w:szCs w:val="20"/>
          <w:u w:val="single"/>
        </w:rPr>
        <w:t>Art 12 – Président(s)</w:t>
      </w:r>
    </w:p>
    <w:p w14:paraId="06AC9411" w14:textId="77777777" w:rsidR="00162044" w:rsidRPr="00FB439D" w:rsidRDefault="00162044" w:rsidP="00162044">
      <w:pPr>
        <w:jc w:val="both"/>
        <w:rPr>
          <w:rFonts w:ascii="Arial" w:hAnsi="Arial" w:cs="Arial"/>
          <w:sz w:val="20"/>
          <w:szCs w:val="20"/>
        </w:rPr>
      </w:pPr>
      <w:r>
        <w:rPr>
          <w:rFonts w:ascii="Arial" w:hAnsi="Arial" w:cs="Arial"/>
          <w:sz w:val="20"/>
          <w:szCs w:val="20"/>
        </w:rPr>
        <w:t xml:space="preserve">1. </w:t>
      </w:r>
      <w:r w:rsidRPr="00FB439D">
        <w:rPr>
          <w:rFonts w:ascii="Arial" w:hAnsi="Arial" w:cs="Arial"/>
          <w:sz w:val="20"/>
          <w:szCs w:val="20"/>
        </w:rPr>
        <w:t>Un président ou deux co-présidents est (sont) élu(s) à la majorité des membres de l'association avec droit de vote, pour une période de deux ans renouvelable. Il(s) dirige(nt) et représente(nt) de plein droit l'association, notamment dans tous les actes de représentation administrative, financière et juridique. Il(s) peut (peuvent) déléguer l'exercice de ces responsabilités.</w:t>
      </w:r>
    </w:p>
    <w:p w14:paraId="25B90AC6" w14:textId="77777777" w:rsidR="00162044" w:rsidRPr="00FB439D" w:rsidRDefault="00162044" w:rsidP="00162044">
      <w:pPr>
        <w:widowControl w:val="0"/>
        <w:autoSpaceDE w:val="0"/>
        <w:autoSpaceDN w:val="0"/>
        <w:adjustRightInd w:val="0"/>
        <w:spacing w:after="240"/>
        <w:jc w:val="both"/>
        <w:rPr>
          <w:rFonts w:ascii="Arial" w:hAnsi="Arial" w:cs="Arial"/>
          <w:sz w:val="20"/>
          <w:szCs w:val="20"/>
        </w:rPr>
      </w:pPr>
      <w:r>
        <w:rPr>
          <w:rFonts w:ascii="Arial" w:hAnsi="Arial" w:cs="Arial"/>
          <w:sz w:val="20"/>
          <w:szCs w:val="20"/>
        </w:rPr>
        <w:t xml:space="preserve">2. </w:t>
      </w:r>
      <w:r w:rsidRPr="00FB439D">
        <w:rPr>
          <w:rFonts w:ascii="Arial" w:hAnsi="Arial" w:cs="Arial"/>
          <w:sz w:val="20"/>
          <w:szCs w:val="20"/>
        </w:rPr>
        <w:t>Tous les actes juridiques passés au nom de l’association, ne relevant pas de la gestion journalière comme décrite dans l’article 15.1 ou d’une délégation spéciale de pouvoirs, doivent être signés par le Président</w:t>
      </w:r>
    </w:p>
    <w:p w14:paraId="46DF030E" w14:textId="77777777" w:rsidR="006258D0" w:rsidRDefault="006258D0" w:rsidP="00162044">
      <w:pPr>
        <w:widowControl w:val="0"/>
        <w:autoSpaceDE w:val="0"/>
        <w:autoSpaceDN w:val="0"/>
        <w:adjustRightInd w:val="0"/>
        <w:spacing w:after="240"/>
        <w:jc w:val="both"/>
        <w:rPr>
          <w:rFonts w:ascii="Arial" w:hAnsi="Arial" w:cs="Arial"/>
          <w:sz w:val="20"/>
          <w:szCs w:val="20"/>
          <w:u w:val="single"/>
        </w:rPr>
      </w:pPr>
    </w:p>
    <w:p w14:paraId="7485019B" w14:textId="77777777" w:rsidR="00162044" w:rsidRPr="008A5C8F" w:rsidRDefault="00162044" w:rsidP="00162044">
      <w:pPr>
        <w:widowControl w:val="0"/>
        <w:autoSpaceDE w:val="0"/>
        <w:autoSpaceDN w:val="0"/>
        <w:adjustRightInd w:val="0"/>
        <w:spacing w:after="240"/>
        <w:jc w:val="both"/>
        <w:rPr>
          <w:rFonts w:ascii="Arial" w:hAnsi="Arial" w:cs="Arial"/>
          <w:b/>
          <w:sz w:val="20"/>
          <w:szCs w:val="20"/>
          <w:u w:val="single"/>
        </w:rPr>
      </w:pPr>
      <w:r w:rsidRPr="008A5C8F">
        <w:rPr>
          <w:rFonts w:ascii="Arial" w:hAnsi="Arial" w:cs="Arial"/>
          <w:b/>
          <w:sz w:val="20"/>
          <w:szCs w:val="20"/>
          <w:u w:val="single"/>
        </w:rPr>
        <w:t>Art 13 – Trésorier</w:t>
      </w:r>
    </w:p>
    <w:p w14:paraId="2D9B8920" w14:textId="77777777" w:rsidR="00162044" w:rsidRPr="00087A42" w:rsidRDefault="006258D0" w:rsidP="00162044">
      <w:pPr>
        <w:widowControl w:val="0"/>
        <w:autoSpaceDE w:val="0"/>
        <w:autoSpaceDN w:val="0"/>
        <w:adjustRightInd w:val="0"/>
        <w:spacing w:after="240"/>
        <w:jc w:val="both"/>
        <w:rPr>
          <w:rFonts w:ascii="Arial" w:hAnsi="Arial" w:cs="Arial"/>
          <w:sz w:val="20"/>
          <w:szCs w:val="20"/>
        </w:rPr>
      </w:pPr>
      <w:r>
        <w:rPr>
          <w:rFonts w:ascii="Arial" w:hAnsi="Arial" w:cs="Arial"/>
          <w:sz w:val="20"/>
          <w:szCs w:val="20"/>
        </w:rPr>
        <w:t>Le trésorier est nommé par le B</w:t>
      </w:r>
      <w:r w:rsidR="00162044" w:rsidRPr="00087A42">
        <w:rPr>
          <w:rFonts w:ascii="Arial" w:hAnsi="Arial" w:cs="Arial"/>
          <w:sz w:val="20"/>
          <w:szCs w:val="20"/>
        </w:rPr>
        <w:t>ureau pour une période de deux ans. Il est chargé des aspects financiers de la vie de l’association. Il veille en particulier à la régularité de la gestion de l’association au regard de la réglementation nationale et des obligations que l’association pourrait souscrire auprès des pouvoirs publics nationaux et européens.</w:t>
      </w:r>
    </w:p>
    <w:p w14:paraId="42E8672B" w14:textId="77777777" w:rsidR="00162044" w:rsidRDefault="00162044" w:rsidP="00162044">
      <w:pPr>
        <w:widowControl w:val="0"/>
        <w:autoSpaceDE w:val="0"/>
        <w:autoSpaceDN w:val="0"/>
        <w:adjustRightInd w:val="0"/>
        <w:spacing w:after="240"/>
        <w:jc w:val="both"/>
        <w:rPr>
          <w:rFonts w:ascii="Arial" w:hAnsi="Arial" w:cs="Arial"/>
          <w:sz w:val="20"/>
          <w:szCs w:val="20"/>
        </w:rPr>
      </w:pPr>
    </w:p>
    <w:p w14:paraId="68CAAE97" w14:textId="77777777" w:rsidR="006258D0" w:rsidRDefault="006258D0" w:rsidP="00162044">
      <w:pPr>
        <w:widowControl w:val="0"/>
        <w:autoSpaceDE w:val="0"/>
        <w:autoSpaceDN w:val="0"/>
        <w:adjustRightInd w:val="0"/>
        <w:spacing w:after="240"/>
        <w:jc w:val="both"/>
        <w:rPr>
          <w:rFonts w:ascii="Arial" w:hAnsi="Arial" w:cs="Arial"/>
          <w:sz w:val="20"/>
          <w:szCs w:val="20"/>
        </w:rPr>
      </w:pPr>
    </w:p>
    <w:p w14:paraId="4298CC1E" w14:textId="77777777" w:rsidR="006258D0" w:rsidRPr="00087A42" w:rsidRDefault="006258D0" w:rsidP="00162044">
      <w:pPr>
        <w:widowControl w:val="0"/>
        <w:autoSpaceDE w:val="0"/>
        <w:autoSpaceDN w:val="0"/>
        <w:adjustRightInd w:val="0"/>
        <w:spacing w:after="240"/>
        <w:jc w:val="both"/>
        <w:rPr>
          <w:rFonts w:ascii="Arial" w:hAnsi="Arial" w:cs="Arial"/>
          <w:sz w:val="20"/>
          <w:szCs w:val="20"/>
        </w:rPr>
      </w:pPr>
    </w:p>
    <w:p w14:paraId="7ADB7F00" w14:textId="77777777" w:rsidR="00162044" w:rsidRPr="008A5C8F" w:rsidRDefault="00162044" w:rsidP="00162044">
      <w:pPr>
        <w:widowControl w:val="0"/>
        <w:autoSpaceDE w:val="0"/>
        <w:autoSpaceDN w:val="0"/>
        <w:adjustRightInd w:val="0"/>
        <w:spacing w:after="240"/>
        <w:jc w:val="both"/>
        <w:rPr>
          <w:rFonts w:ascii="Arial" w:hAnsi="Arial" w:cs="Arial"/>
          <w:b/>
          <w:sz w:val="20"/>
          <w:szCs w:val="20"/>
          <w:u w:val="single"/>
        </w:rPr>
      </w:pPr>
      <w:r w:rsidRPr="008A5C8F">
        <w:rPr>
          <w:rFonts w:ascii="Arial" w:hAnsi="Arial" w:cs="Arial"/>
          <w:b/>
          <w:sz w:val="20"/>
          <w:szCs w:val="20"/>
          <w:u w:val="single"/>
        </w:rPr>
        <w:lastRenderedPageBreak/>
        <w:t>Art 14 – Assemblées générales</w:t>
      </w:r>
    </w:p>
    <w:p w14:paraId="51A4169D" w14:textId="77777777" w:rsidR="00162044" w:rsidRPr="00087A42" w:rsidRDefault="00162044" w:rsidP="00162044">
      <w:pPr>
        <w:widowControl w:val="0"/>
        <w:autoSpaceDE w:val="0"/>
        <w:autoSpaceDN w:val="0"/>
        <w:adjustRightInd w:val="0"/>
        <w:spacing w:after="240"/>
        <w:jc w:val="both"/>
        <w:rPr>
          <w:rFonts w:ascii="Arial" w:hAnsi="Arial" w:cs="Arial"/>
          <w:sz w:val="20"/>
          <w:szCs w:val="20"/>
        </w:rPr>
      </w:pPr>
      <w:r w:rsidRPr="00087A42">
        <w:rPr>
          <w:rFonts w:ascii="Arial" w:hAnsi="Arial" w:cs="Arial"/>
          <w:sz w:val="20"/>
          <w:szCs w:val="20"/>
        </w:rPr>
        <w:t>Elles réunissent tous les membres de l’association à jour du paiement de leurs cotisations à la date de la réunion. Chaque membre peut se faire représenter par un autre membre de l’association muni d’un pouvoir spécial.</w:t>
      </w:r>
    </w:p>
    <w:p w14:paraId="1F04695E" w14:textId="77777777" w:rsidR="00402A21" w:rsidRDefault="00162044" w:rsidP="00162044">
      <w:pPr>
        <w:widowControl w:val="0"/>
        <w:autoSpaceDE w:val="0"/>
        <w:autoSpaceDN w:val="0"/>
        <w:adjustRightInd w:val="0"/>
        <w:spacing w:after="240"/>
        <w:jc w:val="both"/>
        <w:rPr>
          <w:rFonts w:ascii="Arial" w:hAnsi="Arial" w:cs="Arial"/>
          <w:sz w:val="20"/>
          <w:szCs w:val="20"/>
        </w:rPr>
      </w:pPr>
      <w:r w:rsidRPr="00087A42">
        <w:rPr>
          <w:rFonts w:ascii="Arial" w:hAnsi="Arial" w:cs="Arial"/>
          <w:sz w:val="20"/>
          <w:szCs w:val="20"/>
        </w:rPr>
        <w:t>Le nombre de pouvoirs dont peut disposer chaque membre de l’assemblée est illimité. Chaque membre de l’association dispose d’une voix et des voix des membres qu’il représente. Les assemblées sont convoquées à l’initiative du président. </w:t>
      </w:r>
    </w:p>
    <w:p w14:paraId="074AF6F2" w14:textId="77777777" w:rsidR="00402A21" w:rsidRDefault="00162044" w:rsidP="00162044">
      <w:pPr>
        <w:widowControl w:val="0"/>
        <w:autoSpaceDE w:val="0"/>
        <w:autoSpaceDN w:val="0"/>
        <w:adjustRightInd w:val="0"/>
        <w:spacing w:after="240"/>
        <w:jc w:val="both"/>
        <w:rPr>
          <w:rFonts w:ascii="Arial" w:hAnsi="Arial" w:cs="Arial"/>
          <w:sz w:val="20"/>
          <w:szCs w:val="20"/>
        </w:rPr>
      </w:pPr>
      <w:r w:rsidRPr="00087A42">
        <w:rPr>
          <w:rFonts w:ascii="Arial" w:hAnsi="Arial" w:cs="Arial"/>
          <w:sz w:val="20"/>
          <w:szCs w:val="20"/>
        </w:rPr>
        <w:t>La convocation est effectuée par lettre simple ou par courrier électronique contenant l’ordre du jour arrêté par le président et adressé à chaque membre de l’association quinze jours à l’avance. L’assemblée ne peut délibérer que sur les questions inscrites à l’ordre du jour. Il est établi une feuille de présence émargée par les membres de l’assemblée en entrant en séance et certifiée par le président et le secrétaire de l’assemblée. </w:t>
      </w:r>
    </w:p>
    <w:p w14:paraId="61F05371" w14:textId="77777777" w:rsidR="00402A21" w:rsidRPr="00342524" w:rsidRDefault="00402A21" w:rsidP="00162044">
      <w:pPr>
        <w:widowControl w:val="0"/>
        <w:autoSpaceDE w:val="0"/>
        <w:autoSpaceDN w:val="0"/>
        <w:adjustRightInd w:val="0"/>
        <w:spacing w:after="240"/>
        <w:jc w:val="both"/>
        <w:rPr>
          <w:rFonts w:ascii="Arial" w:hAnsi="Arial" w:cs="Arial"/>
          <w:sz w:val="20"/>
          <w:szCs w:val="20"/>
        </w:rPr>
      </w:pPr>
      <w:r w:rsidRPr="00342524">
        <w:rPr>
          <w:rFonts w:ascii="Arial" w:hAnsi="Arial" w:cs="Arial"/>
          <w:sz w:val="20"/>
          <w:szCs w:val="20"/>
        </w:rPr>
        <w:t>Quorum : l</w:t>
      </w:r>
      <w:r w:rsidR="00162044" w:rsidRPr="00342524">
        <w:rPr>
          <w:rFonts w:ascii="Arial" w:hAnsi="Arial" w:cs="Arial"/>
          <w:sz w:val="20"/>
          <w:szCs w:val="20"/>
        </w:rPr>
        <w:t>’assemblée délibère valablement quel que soit le nombre de ses membres présents ou représentés. </w:t>
      </w:r>
    </w:p>
    <w:p w14:paraId="5BBDF25C" w14:textId="77777777" w:rsidR="00F73FBD" w:rsidRPr="006258D0" w:rsidRDefault="00F73FBD" w:rsidP="006258D0">
      <w:pPr>
        <w:rPr>
          <w:rFonts w:ascii="Arial" w:hAnsi="Arial" w:cs="Arial"/>
          <w:color w:val="000000" w:themeColor="text1"/>
          <w:sz w:val="20"/>
          <w:szCs w:val="20"/>
        </w:rPr>
      </w:pPr>
      <w:r w:rsidRPr="00342524">
        <w:rPr>
          <w:rFonts w:ascii="Arial" w:eastAsiaTheme="minorEastAsia" w:hAnsi="Arial" w:cs="Arial"/>
          <w:bCs/>
          <w:color w:val="000000" w:themeColor="text1"/>
          <w:sz w:val="20"/>
          <w:szCs w:val="20"/>
          <w:lang w:eastAsia="fr-FR"/>
        </w:rPr>
        <w:t>Sauf</w:t>
      </w:r>
      <w:r w:rsidRPr="00342524">
        <w:rPr>
          <w:rFonts w:ascii="Arial" w:eastAsiaTheme="minorEastAsia" w:hAnsi="Arial" w:cs="Arial"/>
          <w:color w:val="000000" w:themeColor="text1"/>
          <w:sz w:val="20"/>
          <w:szCs w:val="20"/>
          <w:lang w:eastAsia="fr-FR"/>
        </w:rPr>
        <w:t xml:space="preserve"> dispositions </w:t>
      </w:r>
      <w:r w:rsidRPr="00342524">
        <w:rPr>
          <w:rFonts w:ascii="Arial" w:eastAsiaTheme="minorEastAsia" w:hAnsi="Arial" w:cs="Arial"/>
          <w:bCs/>
          <w:color w:val="000000" w:themeColor="text1"/>
          <w:sz w:val="20"/>
          <w:szCs w:val="20"/>
          <w:lang w:eastAsia="fr-FR"/>
        </w:rPr>
        <w:t>contraires</w:t>
      </w:r>
      <w:r w:rsidRPr="00342524">
        <w:rPr>
          <w:rFonts w:ascii="Arial" w:eastAsiaTheme="minorEastAsia" w:hAnsi="Arial" w:cs="Arial"/>
          <w:color w:val="000000" w:themeColor="text1"/>
          <w:sz w:val="20"/>
          <w:szCs w:val="20"/>
          <w:lang w:eastAsia="fr-FR"/>
        </w:rPr>
        <w:t xml:space="preserve"> dans les </w:t>
      </w:r>
      <w:r w:rsidRPr="00342524">
        <w:rPr>
          <w:rFonts w:ascii="Arial" w:eastAsiaTheme="minorEastAsia" w:hAnsi="Arial" w:cs="Arial"/>
          <w:bCs/>
          <w:color w:val="000000" w:themeColor="text1"/>
          <w:sz w:val="20"/>
          <w:szCs w:val="20"/>
          <w:lang w:eastAsia="fr-FR"/>
        </w:rPr>
        <w:t>présents</w:t>
      </w:r>
      <w:r w:rsidRPr="00342524">
        <w:rPr>
          <w:rFonts w:ascii="Arial" w:eastAsiaTheme="minorEastAsia" w:hAnsi="Arial" w:cs="Arial"/>
          <w:color w:val="000000" w:themeColor="text1"/>
          <w:sz w:val="20"/>
          <w:szCs w:val="20"/>
          <w:lang w:eastAsia="fr-FR"/>
        </w:rPr>
        <w:t xml:space="preserve"> statuts </w:t>
      </w:r>
      <w:r w:rsidRPr="00342524">
        <w:rPr>
          <w:rFonts w:ascii="Arial" w:hAnsi="Arial" w:cs="Arial"/>
          <w:color w:val="000000" w:themeColor="text1"/>
          <w:sz w:val="20"/>
          <w:szCs w:val="20"/>
        </w:rPr>
        <w:t>l’Assemblée générale prend les décisions à la majorité́ absolue des présents ou représentés.</w:t>
      </w:r>
    </w:p>
    <w:p w14:paraId="2107AB3C" w14:textId="77777777" w:rsidR="00162044" w:rsidRPr="00342524" w:rsidRDefault="00162044" w:rsidP="00162044">
      <w:pPr>
        <w:widowControl w:val="0"/>
        <w:autoSpaceDE w:val="0"/>
        <w:autoSpaceDN w:val="0"/>
        <w:adjustRightInd w:val="0"/>
        <w:spacing w:after="240"/>
        <w:jc w:val="both"/>
        <w:rPr>
          <w:rFonts w:ascii="Arial" w:hAnsi="Arial" w:cs="Arial"/>
          <w:sz w:val="20"/>
          <w:szCs w:val="20"/>
        </w:rPr>
      </w:pPr>
      <w:r w:rsidRPr="00087A42">
        <w:rPr>
          <w:rFonts w:ascii="Arial" w:hAnsi="Arial" w:cs="Arial"/>
          <w:sz w:val="20"/>
          <w:szCs w:val="20"/>
        </w:rPr>
        <w:t>Les procès-verbaux sont retranscrits, sans blanc ni rature, dans l’ordre chronologique sur le registre des délibérations de l’association.</w:t>
      </w:r>
    </w:p>
    <w:p w14:paraId="3E40E148" w14:textId="77777777" w:rsidR="006258D0" w:rsidRDefault="006258D0" w:rsidP="00162044">
      <w:pPr>
        <w:widowControl w:val="0"/>
        <w:autoSpaceDE w:val="0"/>
        <w:autoSpaceDN w:val="0"/>
        <w:adjustRightInd w:val="0"/>
        <w:spacing w:after="240"/>
        <w:jc w:val="both"/>
        <w:rPr>
          <w:rFonts w:ascii="Arial" w:hAnsi="Arial" w:cs="Arial"/>
          <w:sz w:val="20"/>
          <w:szCs w:val="20"/>
          <w:u w:val="single"/>
        </w:rPr>
      </w:pPr>
    </w:p>
    <w:p w14:paraId="5A0F61BE" w14:textId="77777777" w:rsidR="00162044" w:rsidRPr="008A5C8F" w:rsidRDefault="00162044" w:rsidP="00162044">
      <w:pPr>
        <w:widowControl w:val="0"/>
        <w:autoSpaceDE w:val="0"/>
        <w:autoSpaceDN w:val="0"/>
        <w:adjustRightInd w:val="0"/>
        <w:spacing w:after="240"/>
        <w:jc w:val="both"/>
        <w:rPr>
          <w:rFonts w:ascii="Arial" w:hAnsi="Arial" w:cs="Arial"/>
          <w:b/>
          <w:sz w:val="20"/>
          <w:szCs w:val="20"/>
          <w:u w:val="single"/>
        </w:rPr>
      </w:pPr>
      <w:r w:rsidRPr="008A5C8F">
        <w:rPr>
          <w:rFonts w:ascii="Arial" w:hAnsi="Arial" w:cs="Arial"/>
          <w:b/>
          <w:sz w:val="20"/>
          <w:szCs w:val="20"/>
          <w:u w:val="single"/>
        </w:rPr>
        <w:t>Art 15.1. – Secretariat et gestion journalière</w:t>
      </w:r>
    </w:p>
    <w:p w14:paraId="1B25A705" w14:textId="77777777" w:rsidR="00162044" w:rsidRDefault="00136894" w:rsidP="00162044">
      <w:pPr>
        <w:pStyle w:val="NormalWeb"/>
        <w:rPr>
          <w:rFonts w:ascii="Arial" w:hAnsi="Arial" w:cs="Arial"/>
          <w:lang w:val="fr-FR"/>
        </w:rPr>
      </w:pPr>
      <w:r>
        <w:rPr>
          <w:rFonts w:ascii="Arial" w:hAnsi="Arial" w:cs="Arial"/>
          <w:lang w:val="fr-FR"/>
        </w:rPr>
        <w:t xml:space="preserve">Le Secretariat </w:t>
      </w:r>
      <w:r w:rsidR="00162044" w:rsidRPr="00FB439D">
        <w:rPr>
          <w:rFonts w:ascii="Arial" w:hAnsi="Arial" w:cs="Arial"/>
          <w:lang w:val="fr-FR"/>
        </w:rPr>
        <w:t xml:space="preserve">est en charge de la gestion </w:t>
      </w:r>
      <w:r w:rsidR="001168E3" w:rsidRPr="00FB439D">
        <w:rPr>
          <w:rFonts w:ascii="Arial" w:hAnsi="Arial" w:cs="Arial"/>
          <w:lang w:val="fr-FR"/>
        </w:rPr>
        <w:t>journalière</w:t>
      </w:r>
      <w:r w:rsidR="00162044" w:rsidRPr="00FB439D">
        <w:rPr>
          <w:rFonts w:ascii="Arial" w:hAnsi="Arial" w:cs="Arial"/>
          <w:lang w:val="fr-FR"/>
        </w:rPr>
        <w:t xml:space="preserve"> de l’association, y compris la </w:t>
      </w:r>
      <w:r w:rsidRPr="00FB439D">
        <w:rPr>
          <w:rFonts w:ascii="Arial" w:hAnsi="Arial" w:cs="Arial"/>
          <w:lang w:val="fr-FR"/>
        </w:rPr>
        <w:t>représentation</w:t>
      </w:r>
      <w:r w:rsidR="00162044" w:rsidRPr="00FB439D">
        <w:rPr>
          <w:rFonts w:ascii="Arial" w:hAnsi="Arial" w:cs="Arial"/>
          <w:lang w:val="fr-FR"/>
        </w:rPr>
        <w:t xml:space="preserve"> de l’association, dans les limites de la gestion </w:t>
      </w:r>
      <w:r w:rsidR="00CF673C" w:rsidRPr="00FB439D">
        <w:rPr>
          <w:rFonts w:ascii="Arial" w:hAnsi="Arial" w:cs="Arial"/>
          <w:lang w:val="fr-FR"/>
        </w:rPr>
        <w:t>journalière</w:t>
      </w:r>
      <w:r w:rsidR="00162044" w:rsidRPr="00FB439D">
        <w:rPr>
          <w:rFonts w:ascii="Arial" w:hAnsi="Arial" w:cs="Arial"/>
          <w:lang w:val="fr-FR"/>
        </w:rPr>
        <w:t>.</w:t>
      </w:r>
    </w:p>
    <w:p w14:paraId="0E851B00" w14:textId="77777777" w:rsidR="00CF673C" w:rsidRPr="00FB439D" w:rsidRDefault="00CF673C" w:rsidP="00162044">
      <w:pPr>
        <w:pStyle w:val="NormalWeb"/>
        <w:rPr>
          <w:rFonts w:ascii="Arial" w:hAnsi="Arial" w:cs="Arial"/>
          <w:lang w:val="fr-FR"/>
        </w:rPr>
      </w:pPr>
      <w:r>
        <w:rPr>
          <w:rFonts w:ascii="Arial" w:hAnsi="Arial" w:cs="Arial"/>
          <w:lang w:val="fr-FR"/>
        </w:rPr>
        <w:t>Le secrétariat est dirigé par le Secrétaire général et peut être composé de plusieurs membres sous la responsabilité directe du secrétaire général.</w:t>
      </w:r>
    </w:p>
    <w:p w14:paraId="23697A9C" w14:textId="77777777" w:rsidR="00162044" w:rsidRPr="00FB439D" w:rsidRDefault="00162044" w:rsidP="00162044">
      <w:pPr>
        <w:pStyle w:val="NormalWeb"/>
        <w:rPr>
          <w:rFonts w:ascii="Arial" w:hAnsi="Arial" w:cs="Arial"/>
          <w:lang w:val="fr-FR"/>
        </w:rPr>
      </w:pPr>
      <w:r w:rsidRPr="00FB439D">
        <w:rPr>
          <w:rFonts w:ascii="Arial" w:hAnsi="Arial" w:cs="Arial"/>
          <w:lang w:val="fr-FR"/>
        </w:rPr>
        <w:t>Cette gestion journalière inclut, entre autres</w:t>
      </w:r>
      <w:r w:rsidR="000F0BF4">
        <w:rPr>
          <w:rFonts w:ascii="Arial" w:hAnsi="Arial" w:cs="Arial"/>
          <w:lang w:val="fr-FR"/>
        </w:rPr>
        <w:t xml:space="preserve"> </w:t>
      </w:r>
      <w:r w:rsidRPr="00FB439D">
        <w:rPr>
          <w:rFonts w:ascii="Arial" w:hAnsi="Arial" w:cs="Arial"/>
          <w:lang w:val="fr-FR"/>
        </w:rPr>
        <w:t>:</w:t>
      </w:r>
    </w:p>
    <w:p w14:paraId="20918193" w14:textId="77777777" w:rsidR="00162044" w:rsidRPr="00FB439D" w:rsidRDefault="00162044" w:rsidP="00162044">
      <w:pPr>
        <w:pStyle w:val="NormalWeb"/>
        <w:numPr>
          <w:ilvl w:val="0"/>
          <w:numId w:val="11"/>
        </w:numPr>
        <w:rPr>
          <w:rFonts w:ascii="Arial" w:hAnsi="Arial" w:cs="Arial"/>
          <w:lang w:val="fr-FR"/>
        </w:rPr>
      </w:pPr>
      <w:r w:rsidRPr="00FB439D">
        <w:rPr>
          <w:rFonts w:ascii="Arial" w:hAnsi="Arial" w:cs="Arial"/>
          <w:lang w:val="fr-FR"/>
        </w:rPr>
        <w:t xml:space="preserve">la gestion du secrétariat </w:t>
      </w:r>
      <w:r w:rsidR="00136894" w:rsidRPr="00FB439D">
        <w:rPr>
          <w:rFonts w:ascii="Arial" w:hAnsi="Arial" w:cs="Arial"/>
          <w:lang w:val="fr-FR"/>
        </w:rPr>
        <w:t>général</w:t>
      </w:r>
      <w:r w:rsidRPr="00FB439D">
        <w:rPr>
          <w:rFonts w:ascii="Arial" w:hAnsi="Arial" w:cs="Arial"/>
          <w:lang w:val="fr-FR"/>
        </w:rPr>
        <w:t xml:space="preserve"> et la mise en œuvre des </w:t>
      </w:r>
      <w:r w:rsidR="006258D0" w:rsidRPr="00FB439D">
        <w:rPr>
          <w:rFonts w:ascii="Arial" w:hAnsi="Arial" w:cs="Arial"/>
          <w:lang w:val="fr-FR"/>
        </w:rPr>
        <w:t>décisions</w:t>
      </w:r>
      <w:r w:rsidRPr="00FB439D">
        <w:rPr>
          <w:rFonts w:ascii="Arial" w:hAnsi="Arial" w:cs="Arial"/>
          <w:lang w:val="fr-FR"/>
        </w:rPr>
        <w:t xml:space="preserve"> prises par le Bureau et Assemblées </w:t>
      </w:r>
      <w:r w:rsidR="006258D0" w:rsidRPr="00FB439D">
        <w:rPr>
          <w:rFonts w:ascii="Arial" w:hAnsi="Arial" w:cs="Arial"/>
          <w:lang w:val="fr-FR"/>
        </w:rPr>
        <w:t>générales</w:t>
      </w:r>
      <w:r w:rsidRPr="00FB439D">
        <w:rPr>
          <w:rFonts w:ascii="Arial" w:hAnsi="Arial" w:cs="Arial"/>
          <w:lang w:val="fr-FR"/>
        </w:rPr>
        <w:t xml:space="preserve">; </w:t>
      </w:r>
    </w:p>
    <w:p w14:paraId="0924A226" w14:textId="77777777" w:rsidR="00162044" w:rsidRPr="00FB439D" w:rsidRDefault="00162044" w:rsidP="00162044">
      <w:pPr>
        <w:pStyle w:val="NormalWeb"/>
        <w:numPr>
          <w:ilvl w:val="0"/>
          <w:numId w:val="11"/>
        </w:numPr>
        <w:rPr>
          <w:rFonts w:ascii="Arial" w:hAnsi="Arial" w:cs="Arial"/>
          <w:lang w:val="fr-FR"/>
        </w:rPr>
      </w:pPr>
      <w:r w:rsidRPr="00FB439D">
        <w:rPr>
          <w:rFonts w:ascii="Arial" w:hAnsi="Arial" w:cs="Arial"/>
          <w:lang w:val="fr-FR"/>
        </w:rPr>
        <w:t xml:space="preserve">la coordination entre les membres </w:t>
      </w:r>
      <w:r w:rsidR="006258D0" w:rsidRPr="00FB439D">
        <w:rPr>
          <w:rFonts w:ascii="Arial" w:hAnsi="Arial" w:cs="Arial"/>
          <w:lang w:val="fr-FR"/>
        </w:rPr>
        <w:t>individuels</w:t>
      </w:r>
      <w:r w:rsidRPr="00FB439D">
        <w:rPr>
          <w:rFonts w:ascii="Arial" w:hAnsi="Arial" w:cs="Arial"/>
          <w:lang w:val="fr-FR"/>
        </w:rPr>
        <w:t xml:space="preserve">, les secrétariats généraux des partis membres, les membres observatoires et le </w:t>
      </w:r>
      <w:r w:rsidR="006258D0" w:rsidRPr="00FB439D">
        <w:rPr>
          <w:rFonts w:ascii="Arial" w:hAnsi="Arial" w:cs="Arial"/>
          <w:lang w:val="fr-FR"/>
        </w:rPr>
        <w:t>secrétariat</w:t>
      </w:r>
      <w:r w:rsidRPr="00FB439D">
        <w:rPr>
          <w:rFonts w:ascii="Arial" w:hAnsi="Arial" w:cs="Arial"/>
          <w:lang w:val="fr-FR"/>
        </w:rPr>
        <w:t xml:space="preserve"> </w:t>
      </w:r>
      <w:r w:rsidR="006258D0" w:rsidRPr="00FB439D">
        <w:rPr>
          <w:rFonts w:ascii="Arial" w:hAnsi="Arial" w:cs="Arial"/>
          <w:lang w:val="fr-FR"/>
        </w:rPr>
        <w:t>général</w:t>
      </w:r>
      <w:r w:rsidRPr="00FB439D">
        <w:rPr>
          <w:rFonts w:ascii="Arial" w:hAnsi="Arial" w:cs="Arial"/>
          <w:lang w:val="fr-FR"/>
        </w:rPr>
        <w:t xml:space="preserve"> du Groupe ENL au Parlement européen; </w:t>
      </w:r>
    </w:p>
    <w:p w14:paraId="5D6D32B1" w14:textId="77777777" w:rsidR="00162044" w:rsidRPr="00FB439D" w:rsidRDefault="00162044" w:rsidP="00162044">
      <w:pPr>
        <w:pStyle w:val="NormalWeb"/>
        <w:numPr>
          <w:ilvl w:val="0"/>
          <w:numId w:val="11"/>
        </w:numPr>
        <w:rPr>
          <w:rFonts w:ascii="Arial" w:hAnsi="Arial" w:cs="Arial"/>
          <w:lang w:val="fr-FR"/>
        </w:rPr>
      </w:pPr>
      <w:r w:rsidRPr="00FB439D">
        <w:rPr>
          <w:rFonts w:ascii="Arial" w:hAnsi="Arial" w:cs="Arial"/>
          <w:lang w:val="fr-FR"/>
        </w:rPr>
        <w:t xml:space="preserve">la préparation, en accord avec le </w:t>
      </w:r>
      <w:r w:rsidR="006258D0" w:rsidRPr="00FB439D">
        <w:rPr>
          <w:rFonts w:ascii="Arial" w:hAnsi="Arial" w:cs="Arial"/>
          <w:lang w:val="fr-FR"/>
        </w:rPr>
        <w:t>Président</w:t>
      </w:r>
      <w:r w:rsidRPr="00FB439D">
        <w:rPr>
          <w:rFonts w:ascii="Arial" w:hAnsi="Arial" w:cs="Arial"/>
          <w:lang w:val="fr-FR"/>
        </w:rPr>
        <w:t xml:space="preserve">, des ordres du jour des réunions des organes, la supervision de la convocation des réunions, leur préparation et la rédaction des procès-verbaux; </w:t>
      </w:r>
    </w:p>
    <w:p w14:paraId="413E948E" w14:textId="77777777" w:rsidR="00162044" w:rsidRPr="00FB439D" w:rsidRDefault="00162044" w:rsidP="00162044">
      <w:pPr>
        <w:pStyle w:val="NormalWeb"/>
        <w:numPr>
          <w:ilvl w:val="0"/>
          <w:numId w:val="11"/>
        </w:numPr>
        <w:rPr>
          <w:rFonts w:ascii="Arial" w:hAnsi="Arial" w:cs="Arial"/>
          <w:lang w:val="fr-FR"/>
        </w:rPr>
      </w:pPr>
      <w:r w:rsidRPr="00FB439D">
        <w:rPr>
          <w:rFonts w:ascii="Arial" w:hAnsi="Arial" w:cs="Arial"/>
          <w:lang w:val="fr-FR"/>
        </w:rPr>
        <w:t>la vérification des documents relatifs à toutes les demandes d’activité  qui engage l’association financièrement et politiquement</w:t>
      </w:r>
    </w:p>
    <w:p w14:paraId="18D5E6C7" w14:textId="77777777" w:rsidR="00162044" w:rsidRPr="001168E3" w:rsidRDefault="00162044" w:rsidP="00162044">
      <w:pPr>
        <w:pStyle w:val="Paragraphedeliste"/>
        <w:widowControl w:val="0"/>
        <w:numPr>
          <w:ilvl w:val="0"/>
          <w:numId w:val="11"/>
        </w:numPr>
        <w:autoSpaceDE w:val="0"/>
        <w:autoSpaceDN w:val="0"/>
        <w:adjustRightInd w:val="0"/>
        <w:spacing w:after="240" w:line="240" w:lineRule="auto"/>
        <w:jc w:val="both"/>
        <w:rPr>
          <w:rFonts w:ascii="Arial" w:hAnsi="Arial" w:cs="Arial"/>
          <w:sz w:val="20"/>
          <w:szCs w:val="20"/>
        </w:rPr>
      </w:pPr>
      <w:r w:rsidRPr="00FB439D">
        <w:rPr>
          <w:rFonts w:ascii="Arial" w:hAnsi="Arial" w:cs="Arial"/>
          <w:sz w:val="20"/>
          <w:szCs w:val="20"/>
        </w:rPr>
        <w:t>il est en lien direct avec l’exécutif : Président et trésorier</w:t>
      </w:r>
    </w:p>
    <w:p w14:paraId="610315F1" w14:textId="77777777" w:rsidR="00162044" w:rsidRPr="00162044" w:rsidRDefault="00162044" w:rsidP="00162044">
      <w:pPr>
        <w:widowControl w:val="0"/>
        <w:autoSpaceDE w:val="0"/>
        <w:autoSpaceDN w:val="0"/>
        <w:adjustRightInd w:val="0"/>
        <w:spacing w:after="240" w:line="240" w:lineRule="auto"/>
        <w:jc w:val="both"/>
        <w:rPr>
          <w:rFonts w:ascii="Arial" w:hAnsi="Arial" w:cs="Arial"/>
          <w:sz w:val="20"/>
          <w:szCs w:val="20"/>
        </w:rPr>
      </w:pPr>
    </w:p>
    <w:p w14:paraId="4E6D9A7D" w14:textId="77777777" w:rsidR="006258D0" w:rsidRDefault="006258D0" w:rsidP="00162044">
      <w:pPr>
        <w:widowControl w:val="0"/>
        <w:autoSpaceDE w:val="0"/>
        <w:autoSpaceDN w:val="0"/>
        <w:adjustRightInd w:val="0"/>
        <w:spacing w:after="240"/>
        <w:jc w:val="both"/>
        <w:rPr>
          <w:rFonts w:ascii="Arial" w:hAnsi="Arial" w:cs="Arial"/>
          <w:sz w:val="20"/>
          <w:szCs w:val="20"/>
          <w:u w:val="single"/>
        </w:rPr>
      </w:pPr>
    </w:p>
    <w:p w14:paraId="5DCC8261" w14:textId="77777777" w:rsidR="006258D0" w:rsidRDefault="006258D0" w:rsidP="00162044">
      <w:pPr>
        <w:widowControl w:val="0"/>
        <w:autoSpaceDE w:val="0"/>
        <w:autoSpaceDN w:val="0"/>
        <w:adjustRightInd w:val="0"/>
        <w:spacing w:after="240"/>
        <w:jc w:val="both"/>
        <w:rPr>
          <w:rFonts w:ascii="Arial" w:hAnsi="Arial" w:cs="Arial"/>
          <w:sz w:val="20"/>
          <w:szCs w:val="20"/>
          <w:u w:val="single"/>
        </w:rPr>
      </w:pPr>
    </w:p>
    <w:p w14:paraId="09B29C55" w14:textId="77777777" w:rsidR="006258D0" w:rsidRDefault="006258D0" w:rsidP="00162044">
      <w:pPr>
        <w:widowControl w:val="0"/>
        <w:autoSpaceDE w:val="0"/>
        <w:autoSpaceDN w:val="0"/>
        <w:adjustRightInd w:val="0"/>
        <w:spacing w:after="240"/>
        <w:jc w:val="both"/>
        <w:rPr>
          <w:rFonts w:ascii="Arial" w:hAnsi="Arial" w:cs="Arial"/>
          <w:sz w:val="20"/>
          <w:szCs w:val="20"/>
          <w:u w:val="single"/>
        </w:rPr>
      </w:pPr>
    </w:p>
    <w:p w14:paraId="24241B3C" w14:textId="77777777" w:rsidR="006258D0" w:rsidRDefault="006258D0" w:rsidP="00162044">
      <w:pPr>
        <w:widowControl w:val="0"/>
        <w:autoSpaceDE w:val="0"/>
        <w:autoSpaceDN w:val="0"/>
        <w:adjustRightInd w:val="0"/>
        <w:spacing w:after="240"/>
        <w:jc w:val="both"/>
        <w:rPr>
          <w:rFonts w:ascii="Arial" w:hAnsi="Arial" w:cs="Arial"/>
          <w:sz w:val="20"/>
          <w:szCs w:val="20"/>
          <w:u w:val="single"/>
        </w:rPr>
      </w:pPr>
    </w:p>
    <w:p w14:paraId="183582AC" w14:textId="77777777" w:rsidR="006258D0" w:rsidRDefault="006258D0" w:rsidP="00162044">
      <w:pPr>
        <w:widowControl w:val="0"/>
        <w:autoSpaceDE w:val="0"/>
        <w:autoSpaceDN w:val="0"/>
        <w:adjustRightInd w:val="0"/>
        <w:spacing w:after="240"/>
        <w:jc w:val="both"/>
        <w:rPr>
          <w:rFonts w:ascii="Arial" w:hAnsi="Arial" w:cs="Arial"/>
          <w:sz w:val="20"/>
          <w:szCs w:val="20"/>
          <w:u w:val="single"/>
        </w:rPr>
      </w:pPr>
    </w:p>
    <w:p w14:paraId="57E2CAF6" w14:textId="77777777" w:rsidR="00162044" w:rsidRPr="008A5C8F" w:rsidRDefault="00162044" w:rsidP="00162044">
      <w:pPr>
        <w:widowControl w:val="0"/>
        <w:autoSpaceDE w:val="0"/>
        <w:autoSpaceDN w:val="0"/>
        <w:adjustRightInd w:val="0"/>
        <w:spacing w:after="240"/>
        <w:jc w:val="both"/>
        <w:rPr>
          <w:rFonts w:ascii="Arial" w:hAnsi="Arial" w:cs="Arial"/>
          <w:b/>
          <w:sz w:val="20"/>
          <w:szCs w:val="20"/>
          <w:u w:val="single"/>
        </w:rPr>
      </w:pPr>
      <w:r w:rsidRPr="008A5C8F">
        <w:rPr>
          <w:rFonts w:ascii="Arial" w:hAnsi="Arial" w:cs="Arial"/>
          <w:b/>
          <w:sz w:val="20"/>
          <w:szCs w:val="20"/>
          <w:u w:val="single"/>
        </w:rPr>
        <w:lastRenderedPageBreak/>
        <w:t>Art 15.2. –  Secrétaire générale et coordinateur</w:t>
      </w:r>
    </w:p>
    <w:p w14:paraId="32912E56" w14:textId="77777777" w:rsidR="000F0BF4" w:rsidRDefault="00162044" w:rsidP="00162044">
      <w:pPr>
        <w:pStyle w:val="NormalWeb"/>
        <w:jc w:val="both"/>
        <w:rPr>
          <w:rFonts w:ascii="Arial" w:hAnsi="Arial" w:cs="Arial"/>
          <w:lang w:val="fr-FR"/>
        </w:rPr>
      </w:pPr>
      <w:r w:rsidRPr="00FB439D">
        <w:rPr>
          <w:rFonts w:ascii="Arial" w:hAnsi="Arial" w:cs="Arial"/>
          <w:lang w:val="fr-FR"/>
        </w:rPr>
        <w:t xml:space="preserve">Le Secretariat est dirigé par le Secrétaire général choisi par le Bureau sous recommandation du Président. </w:t>
      </w:r>
    </w:p>
    <w:p w14:paraId="06AB7376" w14:textId="77777777" w:rsidR="000F0BF4" w:rsidRDefault="00F25C75" w:rsidP="00162044">
      <w:pPr>
        <w:pStyle w:val="NormalWeb"/>
        <w:jc w:val="both"/>
        <w:rPr>
          <w:rFonts w:ascii="Arial" w:hAnsi="Arial" w:cs="Arial"/>
          <w:lang w:val="fr-FR"/>
        </w:rPr>
      </w:pPr>
      <w:r>
        <w:rPr>
          <w:rFonts w:ascii="Arial" w:hAnsi="Arial" w:cs="Arial"/>
          <w:lang w:val="fr-FR"/>
        </w:rPr>
        <w:t>Le Secrétaire général</w:t>
      </w:r>
      <w:r w:rsidR="00162044" w:rsidRPr="00FB439D">
        <w:rPr>
          <w:rFonts w:ascii="Arial" w:hAnsi="Arial" w:cs="Arial"/>
          <w:lang w:val="fr-FR"/>
        </w:rPr>
        <w:t xml:space="preserve"> peut assister à toutes réunions des organes de l’association sans droit de vote. </w:t>
      </w:r>
      <w:r w:rsidR="000F0BF4">
        <w:rPr>
          <w:rFonts w:ascii="Arial" w:hAnsi="Arial" w:cs="Arial"/>
          <w:lang w:val="fr-FR"/>
        </w:rPr>
        <w:t xml:space="preserve">Il est élu pour une période de 5 ans renouvelable indéfiniment. Il peut déléguer l’exercice de ses responsabilités pour une période déterminée. </w:t>
      </w:r>
    </w:p>
    <w:p w14:paraId="7A791DA7" w14:textId="77777777" w:rsidR="00162044" w:rsidRPr="00495D44" w:rsidRDefault="00162044" w:rsidP="00162044">
      <w:pPr>
        <w:pStyle w:val="NormalWeb"/>
        <w:jc w:val="both"/>
        <w:rPr>
          <w:rFonts w:ascii="Arial" w:hAnsi="Arial" w:cs="Arial"/>
          <w:lang w:val="fr-FR"/>
        </w:rPr>
      </w:pPr>
      <w:r w:rsidRPr="00495D44">
        <w:rPr>
          <w:rFonts w:ascii="Arial" w:hAnsi="Arial" w:cs="Arial"/>
          <w:lang w:val="fr-FR"/>
        </w:rPr>
        <w:t>La poste de Secrétaire général peut être rémunérée.</w:t>
      </w:r>
    </w:p>
    <w:p w14:paraId="13737AD2" w14:textId="77777777" w:rsidR="00B60F14" w:rsidRPr="00495D44" w:rsidRDefault="00162044" w:rsidP="00162044">
      <w:pPr>
        <w:pStyle w:val="NormalWeb"/>
        <w:jc w:val="both"/>
        <w:rPr>
          <w:rFonts w:ascii="Arial" w:hAnsi="Arial" w:cs="Arial"/>
          <w:lang w:val="fr-FR"/>
        </w:rPr>
      </w:pPr>
      <w:r w:rsidRPr="00495D44">
        <w:rPr>
          <w:rFonts w:ascii="Arial" w:hAnsi="Arial" w:cs="Arial"/>
          <w:lang w:val="fr-FR"/>
        </w:rPr>
        <w:t>Le Secrétair</w:t>
      </w:r>
      <w:r w:rsidR="00F25C75">
        <w:rPr>
          <w:rFonts w:ascii="Arial" w:hAnsi="Arial" w:cs="Arial"/>
          <w:lang w:val="fr-FR"/>
        </w:rPr>
        <w:t>e général</w:t>
      </w:r>
      <w:r w:rsidRPr="00495D44">
        <w:rPr>
          <w:rFonts w:ascii="Arial" w:hAnsi="Arial" w:cs="Arial"/>
          <w:lang w:val="fr-FR"/>
        </w:rPr>
        <w:t xml:space="preserve"> </w:t>
      </w:r>
      <w:r w:rsidR="00B60F14" w:rsidRPr="00495D44">
        <w:rPr>
          <w:rFonts w:ascii="Arial" w:hAnsi="Arial" w:cs="Arial"/>
          <w:lang w:val="fr-FR"/>
        </w:rPr>
        <w:t>avec l’</w:t>
      </w:r>
      <w:r w:rsidRPr="00495D44">
        <w:rPr>
          <w:rFonts w:ascii="Arial" w:hAnsi="Arial" w:cs="Arial"/>
          <w:lang w:val="fr-FR"/>
        </w:rPr>
        <w:t xml:space="preserve">accord </w:t>
      </w:r>
      <w:r w:rsidR="00B60F14" w:rsidRPr="00495D44">
        <w:rPr>
          <w:rFonts w:ascii="Arial" w:hAnsi="Arial" w:cs="Arial"/>
          <w:lang w:val="fr-FR"/>
        </w:rPr>
        <w:t>du</w:t>
      </w:r>
      <w:r w:rsidRPr="00495D44">
        <w:rPr>
          <w:rFonts w:ascii="Arial" w:hAnsi="Arial" w:cs="Arial"/>
          <w:lang w:val="fr-FR"/>
        </w:rPr>
        <w:t xml:space="preserve"> Président</w:t>
      </w:r>
      <w:r w:rsidR="00B60F14" w:rsidRPr="00495D44">
        <w:rPr>
          <w:rFonts w:ascii="Arial" w:hAnsi="Arial" w:cs="Arial"/>
          <w:lang w:val="fr-FR"/>
        </w:rPr>
        <w:t xml:space="preserve"> peut </w:t>
      </w:r>
      <w:r w:rsidR="00342524" w:rsidRPr="00495D44">
        <w:rPr>
          <w:rFonts w:ascii="Arial" w:hAnsi="Arial" w:cs="Arial"/>
          <w:lang w:val="fr-FR"/>
        </w:rPr>
        <w:t>être</w:t>
      </w:r>
      <w:r w:rsidR="00B60F14" w:rsidRPr="00495D44">
        <w:rPr>
          <w:rFonts w:ascii="Arial" w:hAnsi="Arial" w:cs="Arial"/>
          <w:lang w:val="fr-FR"/>
        </w:rPr>
        <w:t xml:space="preserve"> assisté dans ses taches par une </w:t>
      </w:r>
      <w:r w:rsidR="00F72DD3">
        <w:rPr>
          <w:rFonts w:ascii="Arial" w:hAnsi="Arial" w:cs="Arial"/>
          <w:lang w:val="fr-FR"/>
        </w:rPr>
        <w:t xml:space="preserve">équipe </w:t>
      </w:r>
      <w:r w:rsidR="00B60F14" w:rsidRPr="00495D44">
        <w:rPr>
          <w:rFonts w:ascii="Arial" w:hAnsi="Arial" w:cs="Arial"/>
          <w:lang w:val="fr-FR"/>
        </w:rPr>
        <w:t xml:space="preserve">composant le Secrétariat. Il gère en toute autonomie cette équipe dont il est le responsable hiérarchique. </w:t>
      </w:r>
    </w:p>
    <w:p w14:paraId="503B742C" w14:textId="77777777" w:rsidR="00162044" w:rsidRPr="007C2990" w:rsidRDefault="00162044" w:rsidP="00162044">
      <w:pPr>
        <w:pStyle w:val="NormalWeb"/>
        <w:jc w:val="both"/>
        <w:rPr>
          <w:rFonts w:ascii="Arial" w:hAnsi="Arial" w:cs="Arial"/>
          <w:lang w:val="fr-FR"/>
        </w:rPr>
      </w:pPr>
    </w:p>
    <w:p w14:paraId="13E4AA6F" w14:textId="77777777" w:rsidR="00162044" w:rsidRPr="008A5C8F" w:rsidRDefault="00162044" w:rsidP="00162044">
      <w:pPr>
        <w:widowControl w:val="0"/>
        <w:autoSpaceDE w:val="0"/>
        <w:autoSpaceDN w:val="0"/>
        <w:adjustRightInd w:val="0"/>
        <w:spacing w:after="240"/>
        <w:jc w:val="both"/>
        <w:rPr>
          <w:rFonts w:ascii="Arial" w:hAnsi="Arial" w:cs="Arial"/>
          <w:b/>
          <w:sz w:val="20"/>
          <w:szCs w:val="20"/>
          <w:u w:val="single"/>
        </w:rPr>
      </w:pPr>
      <w:r w:rsidRPr="008A5C8F">
        <w:rPr>
          <w:rFonts w:ascii="Arial" w:hAnsi="Arial" w:cs="Arial"/>
          <w:b/>
          <w:sz w:val="20"/>
          <w:szCs w:val="20"/>
          <w:u w:val="single"/>
        </w:rPr>
        <w:t xml:space="preserve">Art 16 – Comptes annuelles </w:t>
      </w:r>
    </w:p>
    <w:p w14:paraId="466B0DC2" w14:textId="77777777" w:rsidR="00655549" w:rsidRDefault="00162044" w:rsidP="00162044">
      <w:pPr>
        <w:pStyle w:val="NormalWeb"/>
        <w:jc w:val="both"/>
        <w:rPr>
          <w:rFonts w:ascii="Arial" w:hAnsi="Arial" w:cs="Arial"/>
          <w:lang w:val="fr-FR"/>
        </w:rPr>
      </w:pPr>
      <w:r w:rsidRPr="007C2990">
        <w:rPr>
          <w:rFonts w:ascii="Arial" w:hAnsi="Arial" w:cs="Arial"/>
          <w:lang w:val="fr-FR"/>
        </w:rPr>
        <w:t>L’exercice social commence le 1er janvier et se termine le 31 décembre de chaque année.</w:t>
      </w:r>
    </w:p>
    <w:p w14:paraId="13FBB67A" w14:textId="77777777" w:rsidR="00655549" w:rsidRDefault="00162044" w:rsidP="00162044">
      <w:pPr>
        <w:pStyle w:val="NormalWeb"/>
        <w:jc w:val="both"/>
        <w:rPr>
          <w:rFonts w:ascii="Arial" w:hAnsi="Arial" w:cs="Arial"/>
          <w:lang w:val="fr-FR"/>
        </w:rPr>
      </w:pPr>
      <w:r w:rsidRPr="007C2990">
        <w:rPr>
          <w:rFonts w:ascii="Arial" w:hAnsi="Arial" w:cs="Arial"/>
          <w:lang w:val="fr-FR"/>
        </w:rPr>
        <w:t>Au plus tard dans les cinq mois qui suivent la fin de l'exercice, le Secretariat présent</w:t>
      </w:r>
      <w:r>
        <w:rPr>
          <w:rFonts w:ascii="Arial" w:hAnsi="Arial" w:cs="Arial"/>
          <w:lang w:val="fr-FR"/>
        </w:rPr>
        <w:t>e</w:t>
      </w:r>
      <w:r w:rsidRPr="007C2990">
        <w:rPr>
          <w:rFonts w:ascii="Arial" w:hAnsi="Arial" w:cs="Arial"/>
          <w:lang w:val="fr-FR"/>
        </w:rPr>
        <w:t xml:space="preserve"> au Bureau pour l’acceptation les états financiers annuels et les notes d'accompagnement, qui couvrent les recettes et les dépenses, ainsi que l'actif et le passif de début et de fin d'exercice, conformément au droit applicable.</w:t>
      </w:r>
    </w:p>
    <w:p w14:paraId="3A94287C" w14:textId="77777777" w:rsidR="00655549" w:rsidRPr="00655549" w:rsidRDefault="00655549" w:rsidP="00162044">
      <w:pPr>
        <w:pStyle w:val="NormalWeb"/>
        <w:jc w:val="both"/>
        <w:rPr>
          <w:rFonts w:ascii="Arial" w:hAnsi="Arial" w:cs="Arial"/>
          <w:lang w:val="fr-FR"/>
        </w:rPr>
      </w:pPr>
      <w:r w:rsidRPr="00655549">
        <w:rPr>
          <w:rFonts w:ascii="Arial" w:hAnsi="Arial" w:cs="Arial"/>
          <w:lang w:val="fr-FR"/>
        </w:rPr>
        <w:t xml:space="preserve">Les états financiers, les notes d’accompagnement et les comptes sont vérifiés et préparés par un expert-comptable indépendant.  </w:t>
      </w:r>
    </w:p>
    <w:p w14:paraId="60E1DF6F" w14:textId="77777777" w:rsidR="00162044" w:rsidRPr="006258D0" w:rsidRDefault="00162044" w:rsidP="006258D0">
      <w:pPr>
        <w:pStyle w:val="NormalWeb"/>
        <w:jc w:val="both"/>
        <w:rPr>
          <w:rFonts w:ascii="Arial" w:hAnsi="Arial" w:cs="Arial"/>
          <w:lang w:val="fr-FR"/>
        </w:rPr>
      </w:pPr>
      <w:r w:rsidRPr="007C2990">
        <w:rPr>
          <w:rFonts w:ascii="Arial" w:hAnsi="Arial" w:cs="Arial"/>
          <w:lang w:val="fr-FR"/>
        </w:rPr>
        <w:t>Les documents acceptés par le Bureau sont signés par le Président.</w:t>
      </w:r>
    </w:p>
    <w:p w14:paraId="54457C9D" w14:textId="77777777" w:rsidR="006258D0" w:rsidRDefault="006258D0" w:rsidP="00162044">
      <w:pPr>
        <w:widowControl w:val="0"/>
        <w:autoSpaceDE w:val="0"/>
        <w:autoSpaceDN w:val="0"/>
        <w:adjustRightInd w:val="0"/>
        <w:spacing w:after="240"/>
        <w:jc w:val="both"/>
        <w:rPr>
          <w:rFonts w:ascii="Arial" w:hAnsi="Arial" w:cs="Arial"/>
          <w:sz w:val="20"/>
          <w:szCs w:val="20"/>
          <w:u w:val="single"/>
        </w:rPr>
      </w:pPr>
    </w:p>
    <w:p w14:paraId="08CA8455" w14:textId="77777777" w:rsidR="00162044" w:rsidRPr="008A5C8F" w:rsidRDefault="00162044" w:rsidP="00162044">
      <w:pPr>
        <w:widowControl w:val="0"/>
        <w:autoSpaceDE w:val="0"/>
        <w:autoSpaceDN w:val="0"/>
        <w:adjustRightInd w:val="0"/>
        <w:spacing w:after="240"/>
        <w:jc w:val="both"/>
        <w:rPr>
          <w:rFonts w:ascii="Arial" w:hAnsi="Arial" w:cs="Arial"/>
          <w:b/>
          <w:sz w:val="20"/>
          <w:szCs w:val="20"/>
          <w:u w:val="single"/>
        </w:rPr>
      </w:pPr>
      <w:r w:rsidRPr="008A5C8F">
        <w:rPr>
          <w:rFonts w:ascii="Arial" w:hAnsi="Arial" w:cs="Arial"/>
          <w:b/>
          <w:sz w:val="20"/>
          <w:szCs w:val="20"/>
          <w:u w:val="single"/>
        </w:rPr>
        <w:t>Art 17 – Dissolution</w:t>
      </w:r>
    </w:p>
    <w:p w14:paraId="5C435691" w14:textId="77777777" w:rsidR="00162044" w:rsidRDefault="00162044" w:rsidP="00162044">
      <w:pPr>
        <w:widowControl w:val="0"/>
        <w:autoSpaceDE w:val="0"/>
        <w:autoSpaceDN w:val="0"/>
        <w:adjustRightInd w:val="0"/>
        <w:spacing w:after="240"/>
        <w:jc w:val="both"/>
        <w:rPr>
          <w:rFonts w:ascii="Arial" w:hAnsi="Arial" w:cs="Arial"/>
          <w:sz w:val="20"/>
          <w:szCs w:val="20"/>
        </w:rPr>
      </w:pPr>
      <w:r w:rsidRPr="00087A42">
        <w:rPr>
          <w:rFonts w:ascii="Arial" w:hAnsi="Arial" w:cs="Arial"/>
          <w:sz w:val="20"/>
          <w:szCs w:val="20"/>
        </w:rPr>
        <w:t>En cas de dissolution de l’association pour quelque cause que ce soit, décidée à la majorité absolue par l’assemblée générale après accord des membres du Bureau, l’assemblée générale désigne un ou plusieurs liquidateurs chargé des opérations de liquidation. Lors de la clôture de la liquidation, l’assemblée se prononce sur la dévolution de l’actif net.</w:t>
      </w:r>
    </w:p>
    <w:p w14:paraId="1E5CE087" w14:textId="77777777" w:rsidR="006258D0" w:rsidRPr="00087A42" w:rsidRDefault="006258D0" w:rsidP="00162044">
      <w:pPr>
        <w:widowControl w:val="0"/>
        <w:autoSpaceDE w:val="0"/>
        <w:autoSpaceDN w:val="0"/>
        <w:adjustRightInd w:val="0"/>
        <w:spacing w:after="240"/>
        <w:jc w:val="both"/>
        <w:rPr>
          <w:rFonts w:ascii="Arial" w:hAnsi="Arial" w:cs="Arial"/>
          <w:sz w:val="20"/>
          <w:szCs w:val="20"/>
        </w:rPr>
      </w:pPr>
    </w:p>
    <w:p w14:paraId="6C1E6B70" w14:textId="77777777" w:rsidR="00162044" w:rsidRPr="008A5C8F" w:rsidRDefault="00162044" w:rsidP="00162044">
      <w:pPr>
        <w:widowControl w:val="0"/>
        <w:autoSpaceDE w:val="0"/>
        <w:autoSpaceDN w:val="0"/>
        <w:adjustRightInd w:val="0"/>
        <w:spacing w:after="240"/>
        <w:jc w:val="both"/>
        <w:rPr>
          <w:rFonts w:ascii="Arial" w:hAnsi="Arial" w:cs="Arial"/>
          <w:b/>
          <w:sz w:val="20"/>
          <w:szCs w:val="20"/>
          <w:u w:val="single"/>
        </w:rPr>
      </w:pPr>
      <w:r w:rsidRPr="008A5C8F">
        <w:rPr>
          <w:rFonts w:ascii="Arial" w:hAnsi="Arial" w:cs="Arial"/>
          <w:b/>
          <w:sz w:val="20"/>
          <w:szCs w:val="20"/>
          <w:u w:val="single"/>
        </w:rPr>
        <w:t>Art 18 – Règlement intérieur</w:t>
      </w:r>
    </w:p>
    <w:p w14:paraId="660CA411" w14:textId="77777777" w:rsidR="00162044" w:rsidRPr="00087A42" w:rsidRDefault="00162044" w:rsidP="00162044">
      <w:pPr>
        <w:widowControl w:val="0"/>
        <w:autoSpaceDE w:val="0"/>
        <w:autoSpaceDN w:val="0"/>
        <w:adjustRightInd w:val="0"/>
        <w:spacing w:after="240"/>
        <w:jc w:val="both"/>
        <w:rPr>
          <w:rFonts w:ascii="Arial" w:hAnsi="Arial" w:cs="Arial"/>
          <w:sz w:val="20"/>
          <w:szCs w:val="20"/>
        </w:rPr>
      </w:pPr>
      <w:r w:rsidRPr="00087A42">
        <w:rPr>
          <w:rFonts w:ascii="Arial" w:hAnsi="Arial" w:cs="Arial"/>
          <w:sz w:val="20"/>
          <w:szCs w:val="20"/>
        </w:rPr>
        <w:t>Le Bureau peut établir un règlement intérieur ayant pour objet de préciser et compléter les règles de fonctionnement de l’association.</w:t>
      </w:r>
    </w:p>
    <w:p w14:paraId="0DFF0E19" w14:textId="77777777" w:rsidR="006258D0" w:rsidRDefault="006258D0" w:rsidP="00162044">
      <w:pPr>
        <w:widowControl w:val="0"/>
        <w:autoSpaceDE w:val="0"/>
        <w:autoSpaceDN w:val="0"/>
        <w:adjustRightInd w:val="0"/>
        <w:spacing w:after="240"/>
        <w:jc w:val="both"/>
        <w:rPr>
          <w:rFonts w:ascii="Arial" w:hAnsi="Arial" w:cs="Arial"/>
          <w:sz w:val="20"/>
          <w:szCs w:val="20"/>
          <w:u w:val="single"/>
        </w:rPr>
      </w:pPr>
    </w:p>
    <w:p w14:paraId="0CCC9A78" w14:textId="77777777" w:rsidR="00162044" w:rsidRPr="008A5C8F" w:rsidRDefault="006258D0" w:rsidP="00162044">
      <w:pPr>
        <w:widowControl w:val="0"/>
        <w:autoSpaceDE w:val="0"/>
        <w:autoSpaceDN w:val="0"/>
        <w:adjustRightInd w:val="0"/>
        <w:spacing w:after="240"/>
        <w:jc w:val="both"/>
        <w:rPr>
          <w:rFonts w:ascii="Arial" w:hAnsi="Arial" w:cs="Arial"/>
          <w:b/>
          <w:sz w:val="20"/>
          <w:szCs w:val="20"/>
          <w:u w:val="single"/>
        </w:rPr>
      </w:pPr>
      <w:r w:rsidRPr="008A5C8F">
        <w:rPr>
          <w:rFonts w:ascii="Arial" w:hAnsi="Arial" w:cs="Arial"/>
          <w:b/>
          <w:sz w:val="20"/>
          <w:szCs w:val="20"/>
          <w:u w:val="single"/>
        </w:rPr>
        <w:t>Art 19</w:t>
      </w:r>
      <w:r w:rsidR="00162044" w:rsidRPr="008A5C8F">
        <w:rPr>
          <w:rFonts w:ascii="Arial" w:hAnsi="Arial" w:cs="Arial"/>
          <w:b/>
          <w:sz w:val="20"/>
          <w:szCs w:val="20"/>
          <w:u w:val="single"/>
        </w:rPr>
        <w:t xml:space="preserve"> - Modification des statuts</w:t>
      </w:r>
    </w:p>
    <w:p w14:paraId="204EA8B7" w14:textId="77777777" w:rsidR="00162044" w:rsidRDefault="00162044" w:rsidP="00162044">
      <w:pPr>
        <w:widowControl w:val="0"/>
        <w:autoSpaceDE w:val="0"/>
        <w:autoSpaceDN w:val="0"/>
        <w:adjustRightInd w:val="0"/>
        <w:spacing w:after="240"/>
        <w:jc w:val="both"/>
        <w:rPr>
          <w:rFonts w:ascii="Arial" w:hAnsi="Arial" w:cs="Arial"/>
          <w:sz w:val="20"/>
          <w:szCs w:val="20"/>
        </w:rPr>
      </w:pPr>
      <w:r w:rsidRPr="00087A42">
        <w:rPr>
          <w:rFonts w:ascii="Arial" w:hAnsi="Arial" w:cs="Arial"/>
          <w:sz w:val="20"/>
          <w:szCs w:val="20"/>
        </w:rPr>
        <w:t>Toute modification des présents statuts doit être approuvée par au moins deux tiers des membres du Bureau présents.</w:t>
      </w:r>
    </w:p>
    <w:p w14:paraId="04AB3406" w14:textId="77777777" w:rsidR="006258D0" w:rsidRDefault="006258D0" w:rsidP="00162044">
      <w:pPr>
        <w:widowControl w:val="0"/>
        <w:autoSpaceDE w:val="0"/>
        <w:autoSpaceDN w:val="0"/>
        <w:adjustRightInd w:val="0"/>
        <w:spacing w:after="240"/>
        <w:jc w:val="both"/>
        <w:rPr>
          <w:rFonts w:ascii="Arial" w:hAnsi="Arial" w:cs="Arial"/>
          <w:sz w:val="20"/>
          <w:szCs w:val="20"/>
          <w:u w:val="single"/>
        </w:rPr>
      </w:pPr>
    </w:p>
    <w:p w14:paraId="36F77EDB" w14:textId="77777777" w:rsidR="006258D0" w:rsidRDefault="006258D0" w:rsidP="00162044">
      <w:pPr>
        <w:widowControl w:val="0"/>
        <w:autoSpaceDE w:val="0"/>
        <w:autoSpaceDN w:val="0"/>
        <w:adjustRightInd w:val="0"/>
        <w:spacing w:after="240"/>
        <w:jc w:val="both"/>
        <w:rPr>
          <w:rFonts w:ascii="Arial" w:hAnsi="Arial" w:cs="Arial"/>
          <w:sz w:val="20"/>
          <w:szCs w:val="20"/>
          <w:u w:val="single"/>
        </w:rPr>
      </w:pPr>
    </w:p>
    <w:p w14:paraId="4FCA65A2" w14:textId="77777777" w:rsidR="006258D0" w:rsidRDefault="006258D0" w:rsidP="00162044">
      <w:pPr>
        <w:widowControl w:val="0"/>
        <w:autoSpaceDE w:val="0"/>
        <w:autoSpaceDN w:val="0"/>
        <w:adjustRightInd w:val="0"/>
        <w:spacing w:after="240"/>
        <w:jc w:val="both"/>
        <w:rPr>
          <w:rFonts w:ascii="Arial" w:hAnsi="Arial" w:cs="Arial"/>
          <w:sz w:val="20"/>
          <w:szCs w:val="20"/>
          <w:u w:val="single"/>
        </w:rPr>
      </w:pPr>
    </w:p>
    <w:p w14:paraId="22A9DC08" w14:textId="77777777" w:rsidR="006258D0" w:rsidRDefault="006258D0" w:rsidP="00162044">
      <w:pPr>
        <w:widowControl w:val="0"/>
        <w:autoSpaceDE w:val="0"/>
        <w:autoSpaceDN w:val="0"/>
        <w:adjustRightInd w:val="0"/>
        <w:spacing w:after="240"/>
        <w:jc w:val="both"/>
        <w:rPr>
          <w:rFonts w:ascii="Arial" w:hAnsi="Arial" w:cs="Arial"/>
          <w:sz w:val="20"/>
          <w:szCs w:val="20"/>
          <w:u w:val="single"/>
        </w:rPr>
      </w:pPr>
    </w:p>
    <w:p w14:paraId="696AF320" w14:textId="77777777" w:rsidR="006258D0" w:rsidRDefault="006258D0" w:rsidP="00162044">
      <w:pPr>
        <w:widowControl w:val="0"/>
        <w:autoSpaceDE w:val="0"/>
        <w:autoSpaceDN w:val="0"/>
        <w:adjustRightInd w:val="0"/>
        <w:spacing w:after="240"/>
        <w:jc w:val="both"/>
        <w:rPr>
          <w:rFonts w:ascii="Arial" w:hAnsi="Arial" w:cs="Arial"/>
          <w:sz w:val="20"/>
          <w:szCs w:val="20"/>
          <w:u w:val="single"/>
        </w:rPr>
      </w:pPr>
    </w:p>
    <w:p w14:paraId="46FDF2C2" w14:textId="77777777" w:rsidR="00162044" w:rsidRPr="008A5C8F" w:rsidRDefault="006258D0" w:rsidP="00162044">
      <w:pPr>
        <w:widowControl w:val="0"/>
        <w:autoSpaceDE w:val="0"/>
        <w:autoSpaceDN w:val="0"/>
        <w:adjustRightInd w:val="0"/>
        <w:spacing w:after="240"/>
        <w:jc w:val="both"/>
        <w:rPr>
          <w:rFonts w:ascii="Arial" w:hAnsi="Arial" w:cs="Arial"/>
          <w:b/>
          <w:sz w:val="20"/>
          <w:szCs w:val="20"/>
          <w:u w:val="single"/>
        </w:rPr>
      </w:pPr>
      <w:r w:rsidRPr="008A5C8F">
        <w:rPr>
          <w:rFonts w:ascii="Arial" w:hAnsi="Arial" w:cs="Arial"/>
          <w:b/>
          <w:sz w:val="20"/>
          <w:szCs w:val="20"/>
          <w:u w:val="single"/>
        </w:rPr>
        <w:t>Art 20</w:t>
      </w:r>
      <w:r w:rsidR="00162044" w:rsidRPr="008A5C8F">
        <w:rPr>
          <w:rFonts w:ascii="Arial" w:hAnsi="Arial" w:cs="Arial"/>
          <w:b/>
          <w:sz w:val="20"/>
          <w:szCs w:val="20"/>
          <w:u w:val="single"/>
        </w:rPr>
        <w:t xml:space="preserve"> – Fondation politique européenne affiliée </w:t>
      </w:r>
    </w:p>
    <w:p w14:paraId="1756D80B" w14:textId="77777777" w:rsidR="00162044" w:rsidRPr="00087A42" w:rsidRDefault="00162044" w:rsidP="00EA7F2E">
      <w:pPr>
        <w:spacing w:before="100" w:beforeAutospacing="1" w:after="100" w:afterAutospacing="1"/>
        <w:jc w:val="both"/>
        <w:rPr>
          <w:rFonts w:ascii="Arial" w:hAnsi="Arial" w:cs="Arial"/>
          <w:sz w:val="20"/>
          <w:szCs w:val="20"/>
        </w:rPr>
      </w:pPr>
      <w:r w:rsidRPr="007C2990">
        <w:rPr>
          <w:rFonts w:ascii="Arial" w:hAnsi="Arial" w:cs="Arial"/>
          <w:sz w:val="20"/>
          <w:szCs w:val="20"/>
        </w:rPr>
        <w:t>L’Association pour la Fondation pour une Europe des Nations et des Libertés, en abrégé « FENL » est la fondation politique européenne officielle du Mouvement pour une Europe des Nations et des Libertés, qui soutien et complète les objectifs décrits dans l’Article 3 par observation, analyse et contribution au débat.</w:t>
      </w:r>
    </w:p>
    <w:p w14:paraId="79AAD01F" w14:textId="77777777" w:rsidR="00162044" w:rsidRPr="00087A42" w:rsidRDefault="00162044" w:rsidP="00162044">
      <w:pPr>
        <w:widowControl w:val="0"/>
        <w:autoSpaceDE w:val="0"/>
        <w:autoSpaceDN w:val="0"/>
        <w:adjustRightInd w:val="0"/>
        <w:spacing w:after="240"/>
        <w:jc w:val="both"/>
        <w:rPr>
          <w:rFonts w:ascii="Arial" w:hAnsi="Arial" w:cs="Arial"/>
          <w:sz w:val="20"/>
          <w:szCs w:val="20"/>
        </w:rPr>
      </w:pPr>
    </w:p>
    <w:p w14:paraId="28FF22F5" w14:textId="77777777" w:rsidR="00E17D64" w:rsidRDefault="00E17D64" w:rsidP="002E459A">
      <w:pPr>
        <w:widowControl w:val="0"/>
        <w:autoSpaceDE w:val="0"/>
        <w:autoSpaceDN w:val="0"/>
        <w:adjustRightInd w:val="0"/>
        <w:spacing w:after="240"/>
        <w:ind w:left="4248" w:firstLine="708"/>
        <w:rPr>
          <w:rFonts w:ascii="Arial" w:hAnsi="Arial" w:cs="Arial"/>
          <w:i/>
          <w:sz w:val="20"/>
          <w:szCs w:val="20"/>
        </w:rPr>
      </w:pPr>
    </w:p>
    <w:p w14:paraId="5EECE7D8" w14:textId="1533637F" w:rsidR="00E17D64" w:rsidRDefault="00F72DD3" w:rsidP="002E459A">
      <w:pPr>
        <w:widowControl w:val="0"/>
        <w:autoSpaceDE w:val="0"/>
        <w:autoSpaceDN w:val="0"/>
        <w:adjustRightInd w:val="0"/>
        <w:spacing w:after="240"/>
        <w:jc w:val="both"/>
        <w:rPr>
          <w:rFonts w:ascii="Arial" w:hAnsi="Arial" w:cs="Arial"/>
          <w:i/>
          <w:sz w:val="20"/>
          <w:szCs w:val="20"/>
        </w:rPr>
      </w:pPr>
      <w:r>
        <w:rPr>
          <w:rFonts w:ascii="Arial" w:hAnsi="Arial" w:cs="Arial"/>
          <w:i/>
          <w:sz w:val="20"/>
          <w:szCs w:val="20"/>
        </w:rPr>
        <w:t xml:space="preserve">Fait à </w:t>
      </w:r>
      <w:r w:rsidR="00601A23">
        <w:rPr>
          <w:rFonts w:ascii="Arial" w:hAnsi="Arial" w:cs="Arial"/>
          <w:i/>
          <w:sz w:val="20"/>
          <w:szCs w:val="20"/>
        </w:rPr>
        <w:t>Strasbourg le 14</w:t>
      </w:r>
      <w:r w:rsidR="00220C36">
        <w:rPr>
          <w:rFonts w:ascii="Arial" w:hAnsi="Arial" w:cs="Arial"/>
          <w:i/>
          <w:sz w:val="20"/>
          <w:szCs w:val="20"/>
        </w:rPr>
        <w:t>/</w:t>
      </w:r>
      <w:r w:rsidR="00601A23">
        <w:rPr>
          <w:rFonts w:ascii="Arial" w:hAnsi="Arial" w:cs="Arial"/>
          <w:i/>
          <w:sz w:val="20"/>
          <w:szCs w:val="20"/>
        </w:rPr>
        <w:t>03</w:t>
      </w:r>
      <w:r>
        <w:rPr>
          <w:rFonts w:ascii="Arial" w:hAnsi="Arial" w:cs="Arial"/>
          <w:i/>
          <w:sz w:val="20"/>
          <w:szCs w:val="20"/>
        </w:rPr>
        <w:t>/201</w:t>
      </w:r>
      <w:r w:rsidR="00601A23">
        <w:rPr>
          <w:rFonts w:ascii="Arial" w:hAnsi="Arial" w:cs="Arial"/>
          <w:i/>
          <w:sz w:val="20"/>
          <w:szCs w:val="20"/>
        </w:rPr>
        <w:t>8</w:t>
      </w:r>
    </w:p>
    <w:p w14:paraId="41873750" w14:textId="77777777" w:rsidR="002E459A" w:rsidRDefault="002E459A" w:rsidP="002E459A">
      <w:pPr>
        <w:widowControl w:val="0"/>
        <w:autoSpaceDE w:val="0"/>
        <w:autoSpaceDN w:val="0"/>
        <w:adjustRightInd w:val="0"/>
        <w:spacing w:after="240"/>
        <w:jc w:val="both"/>
        <w:rPr>
          <w:rFonts w:ascii="Arial" w:hAnsi="Arial" w:cs="Arial"/>
          <w:i/>
          <w:sz w:val="20"/>
          <w:szCs w:val="20"/>
        </w:rPr>
      </w:pPr>
    </w:p>
    <w:p w14:paraId="7B61DCD6" w14:textId="6E776E50" w:rsidR="002E459A" w:rsidRPr="002E459A" w:rsidRDefault="00601A23" w:rsidP="002E459A">
      <w:pPr>
        <w:widowControl w:val="0"/>
        <w:autoSpaceDE w:val="0"/>
        <w:autoSpaceDN w:val="0"/>
        <w:adjustRightInd w:val="0"/>
        <w:spacing w:after="240"/>
        <w:jc w:val="right"/>
        <w:rPr>
          <w:rFonts w:ascii="Arial" w:hAnsi="Arial" w:cs="Arial"/>
          <w:sz w:val="20"/>
          <w:szCs w:val="20"/>
        </w:rPr>
      </w:pPr>
      <w:r>
        <w:rPr>
          <w:rFonts w:ascii="Arial" w:hAnsi="Arial" w:cs="Arial"/>
          <w:sz w:val="20"/>
          <w:szCs w:val="20"/>
        </w:rPr>
        <w:t>Gerolf ANNEMANS,</w:t>
      </w:r>
      <w:bookmarkStart w:id="0" w:name="_GoBack"/>
      <w:bookmarkEnd w:id="0"/>
    </w:p>
    <w:p w14:paraId="746209B5" w14:textId="77777777" w:rsidR="002E459A" w:rsidRDefault="002E459A" w:rsidP="002E459A">
      <w:pPr>
        <w:widowControl w:val="0"/>
        <w:autoSpaceDE w:val="0"/>
        <w:autoSpaceDN w:val="0"/>
        <w:adjustRightInd w:val="0"/>
        <w:spacing w:after="240"/>
        <w:jc w:val="right"/>
        <w:rPr>
          <w:rFonts w:ascii="Arial" w:hAnsi="Arial" w:cs="Arial"/>
          <w:sz w:val="20"/>
          <w:szCs w:val="20"/>
        </w:rPr>
      </w:pPr>
    </w:p>
    <w:p w14:paraId="701B4A47" w14:textId="77777777" w:rsidR="002E459A" w:rsidRDefault="002E459A" w:rsidP="002E459A">
      <w:pPr>
        <w:widowControl w:val="0"/>
        <w:autoSpaceDE w:val="0"/>
        <w:autoSpaceDN w:val="0"/>
        <w:adjustRightInd w:val="0"/>
        <w:spacing w:after="240"/>
        <w:jc w:val="right"/>
        <w:rPr>
          <w:rFonts w:ascii="Arial" w:hAnsi="Arial" w:cs="Arial"/>
          <w:sz w:val="20"/>
          <w:szCs w:val="20"/>
        </w:rPr>
      </w:pPr>
      <w:r w:rsidRPr="002E459A">
        <w:rPr>
          <w:rFonts w:ascii="Arial" w:hAnsi="Arial" w:cs="Arial"/>
          <w:sz w:val="20"/>
          <w:szCs w:val="20"/>
        </w:rPr>
        <w:t>Président</w:t>
      </w:r>
    </w:p>
    <w:p w14:paraId="61FD8ACA" w14:textId="77777777" w:rsidR="002E459A" w:rsidRPr="002E459A" w:rsidRDefault="002E459A" w:rsidP="002E459A">
      <w:pPr>
        <w:widowControl w:val="0"/>
        <w:autoSpaceDE w:val="0"/>
        <w:autoSpaceDN w:val="0"/>
        <w:adjustRightInd w:val="0"/>
        <w:spacing w:after="240"/>
        <w:jc w:val="right"/>
        <w:rPr>
          <w:rFonts w:ascii="Arial" w:hAnsi="Arial" w:cs="Arial"/>
          <w:sz w:val="20"/>
          <w:szCs w:val="20"/>
        </w:rPr>
      </w:pPr>
    </w:p>
    <w:p w14:paraId="56C2511B" w14:textId="77777777" w:rsidR="00E17D64" w:rsidRDefault="00E17D64" w:rsidP="00162044">
      <w:pPr>
        <w:widowControl w:val="0"/>
        <w:autoSpaceDE w:val="0"/>
        <w:autoSpaceDN w:val="0"/>
        <w:adjustRightInd w:val="0"/>
        <w:spacing w:after="240"/>
        <w:ind w:left="4248" w:firstLine="708"/>
        <w:jc w:val="both"/>
        <w:rPr>
          <w:rFonts w:ascii="Arial" w:hAnsi="Arial" w:cs="Arial"/>
          <w:i/>
          <w:sz w:val="20"/>
          <w:szCs w:val="20"/>
        </w:rPr>
      </w:pPr>
    </w:p>
    <w:p w14:paraId="77AE5DF5" w14:textId="77777777" w:rsidR="00E17D64" w:rsidRDefault="00E17D64" w:rsidP="00162044">
      <w:pPr>
        <w:widowControl w:val="0"/>
        <w:autoSpaceDE w:val="0"/>
        <w:autoSpaceDN w:val="0"/>
        <w:adjustRightInd w:val="0"/>
        <w:spacing w:after="240"/>
        <w:ind w:left="4248" w:firstLine="708"/>
        <w:jc w:val="both"/>
        <w:rPr>
          <w:rFonts w:ascii="Arial" w:hAnsi="Arial" w:cs="Arial"/>
          <w:i/>
          <w:sz w:val="20"/>
          <w:szCs w:val="20"/>
        </w:rPr>
      </w:pPr>
    </w:p>
    <w:p w14:paraId="77578872" w14:textId="77777777" w:rsidR="00E17D64" w:rsidRDefault="00E17D64" w:rsidP="00162044">
      <w:pPr>
        <w:widowControl w:val="0"/>
        <w:autoSpaceDE w:val="0"/>
        <w:autoSpaceDN w:val="0"/>
        <w:adjustRightInd w:val="0"/>
        <w:spacing w:after="240"/>
        <w:ind w:left="4248" w:firstLine="708"/>
        <w:jc w:val="both"/>
        <w:rPr>
          <w:rFonts w:ascii="Arial" w:hAnsi="Arial" w:cs="Arial"/>
          <w:i/>
          <w:sz w:val="20"/>
          <w:szCs w:val="20"/>
        </w:rPr>
      </w:pPr>
    </w:p>
    <w:p w14:paraId="741A74C6" w14:textId="77777777" w:rsidR="00E17D64" w:rsidRDefault="00E17D64" w:rsidP="00162044">
      <w:pPr>
        <w:widowControl w:val="0"/>
        <w:autoSpaceDE w:val="0"/>
        <w:autoSpaceDN w:val="0"/>
        <w:adjustRightInd w:val="0"/>
        <w:spacing w:after="240"/>
        <w:ind w:left="4248" w:firstLine="708"/>
        <w:jc w:val="both"/>
        <w:rPr>
          <w:rFonts w:ascii="Arial" w:hAnsi="Arial" w:cs="Arial"/>
          <w:i/>
          <w:sz w:val="20"/>
          <w:szCs w:val="20"/>
        </w:rPr>
      </w:pPr>
    </w:p>
    <w:p w14:paraId="35FEB768" w14:textId="77777777" w:rsidR="00E17D64" w:rsidRDefault="00E17D64" w:rsidP="00162044">
      <w:pPr>
        <w:widowControl w:val="0"/>
        <w:autoSpaceDE w:val="0"/>
        <w:autoSpaceDN w:val="0"/>
        <w:adjustRightInd w:val="0"/>
        <w:spacing w:after="240"/>
        <w:ind w:left="4248" w:firstLine="708"/>
        <w:jc w:val="both"/>
        <w:rPr>
          <w:rFonts w:ascii="Arial" w:hAnsi="Arial" w:cs="Arial"/>
          <w:i/>
          <w:sz w:val="20"/>
          <w:szCs w:val="20"/>
        </w:rPr>
      </w:pPr>
    </w:p>
    <w:p w14:paraId="07CEE4C8" w14:textId="77777777" w:rsidR="00E17D64" w:rsidRDefault="00E17D64" w:rsidP="00162044">
      <w:pPr>
        <w:widowControl w:val="0"/>
        <w:autoSpaceDE w:val="0"/>
        <w:autoSpaceDN w:val="0"/>
        <w:adjustRightInd w:val="0"/>
        <w:spacing w:after="240"/>
        <w:ind w:left="4248" w:firstLine="708"/>
        <w:jc w:val="both"/>
        <w:rPr>
          <w:rFonts w:ascii="Arial" w:hAnsi="Arial" w:cs="Arial"/>
          <w:i/>
          <w:sz w:val="20"/>
          <w:szCs w:val="20"/>
        </w:rPr>
      </w:pPr>
    </w:p>
    <w:p w14:paraId="272B7186" w14:textId="77777777" w:rsidR="00E17D64" w:rsidRDefault="00E17D64">
      <w:pPr>
        <w:spacing w:after="0" w:line="240" w:lineRule="auto"/>
        <w:rPr>
          <w:rFonts w:ascii="Arial" w:hAnsi="Arial" w:cs="Arial"/>
          <w:i/>
          <w:sz w:val="20"/>
          <w:szCs w:val="20"/>
        </w:rPr>
      </w:pPr>
    </w:p>
    <w:p w14:paraId="48AEE33E" w14:textId="77777777" w:rsidR="006258D0" w:rsidRDefault="006258D0">
      <w:pPr>
        <w:spacing w:after="0" w:line="240" w:lineRule="auto"/>
        <w:rPr>
          <w:rFonts w:ascii="Arial" w:hAnsi="Arial" w:cs="Arial"/>
          <w:i/>
          <w:sz w:val="20"/>
          <w:szCs w:val="20"/>
        </w:rPr>
      </w:pPr>
    </w:p>
    <w:p w14:paraId="785098E3" w14:textId="77777777" w:rsidR="006258D0" w:rsidRDefault="006258D0">
      <w:pPr>
        <w:spacing w:after="0" w:line="240" w:lineRule="auto"/>
        <w:rPr>
          <w:rFonts w:ascii="Arial" w:hAnsi="Arial" w:cs="Arial"/>
          <w:i/>
          <w:sz w:val="20"/>
          <w:szCs w:val="20"/>
        </w:rPr>
      </w:pPr>
    </w:p>
    <w:p w14:paraId="470634BA" w14:textId="77777777" w:rsidR="006258D0" w:rsidRDefault="006258D0">
      <w:pPr>
        <w:spacing w:after="0" w:line="240" w:lineRule="auto"/>
        <w:rPr>
          <w:rFonts w:ascii="Arial" w:hAnsi="Arial" w:cs="Arial"/>
          <w:i/>
          <w:sz w:val="20"/>
          <w:szCs w:val="20"/>
        </w:rPr>
      </w:pPr>
    </w:p>
    <w:p w14:paraId="54218B93" w14:textId="77777777" w:rsidR="006258D0" w:rsidRDefault="006258D0">
      <w:pPr>
        <w:spacing w:after="0" w:line="240" w:lineRule="auto"/>
        <w:rPr>
          <w:rFonts w:ascii="Arial" w:hAnsi="Arial" w:cs="Arial"/>
          <w:i/>
          <w:sz w:val="20"/>
          <w:szCs w:val="20"/>
        </w:rPr>
      </w:pPr>
    </w:p>
    <w:p w14:paraId="25F47599" w14:textId="77777777" w:rsidR="006258D0" w:rsidRDefault="006258D0">
      <w:pPr>
        <w:spacing w:after="0" w:line="240" w:lineRule="auto"/>
        <w:rPr>
          <w:rFonts w:ascii="Arial" w:hAnsi="Arial" w:cs="Arial"/>
          <w:i/>
          <w:sz w:val="20"/>
          <w:szCs w:val="20"/>
        </w:rPr>
      </w:pPr>
    </w:p>
    <w:p w14:paraId="2E503757" w14:textId="77777777" w:rsidR="006258D0" w:rsidRDefault="006258D0">
      <w:pPr>
        <w:spacing w:after="0" w:line="240" w:lineRule="auto"/>
        <w:rPr>
          <w:rFonts w:ascii="Arial" w:hAnsi="Arial" w:cs="Arial"/>
          <w:i/>
          <w:sz w:val="20"/>
          <w:szCs w:val="20"/>
        </w:rPr>
      </w:pPr>
    </w:p>
    <w:p w14:paraId="5667C664" w14:textId="77777777" w:rsidR="006258D0" w:rsidRDefault="006258D0">
      <w:pPr>
        <w:spacing w:after="0" w:line="240" w:lineRule="auto"/>
        <w:rPr>
          <w:rFonts w:ascii="Arial" w:hAnsi="Arial" w:cs="Arial"/>
          <w:i/>
          <w:sz w:val="20"/>
          <w:szCs w:val="20"/>
        </w:rPr>
      </w:pPr>
    </w:p>
    <w:p w14:paraId="6632D699" w14:textId="77777777" w:rsidR="006258D0" w:rsidRDefault="006258D0">
      <w:pPr>
        <w:spacing w:after="0" w:line="240" w:lineRule="auto"/>
        <w:rPr>
          <w:rFonts w:ascii="Arial" w:hAnsi="Arial" w:cs="Arial"/>
          <w:i/>
          <w:sz w:val="20"/>
          <w:szCs w:val="20"/>
        </w:rPr>
      </w:pPr>
    </w:p>
    <w:p w14:paraId="475F977B" w14:textId="77777777" w:rsidR="006258D0" w:rsidRDefault="006258D0">
      <w:pPr>
        <w:spacing w:after="0" w:line="240" w:lineRule="auto"/>
        <w:rPr>
          <w:rFonts w:ascii="Arial" w:hAnsi="Arial" w:cs="Arial"/>
          <w:i/>
          <w:sz w:val="20"/>
          <w:szCs w:val="20"/>
        </w:rPr>
      </w:pPr>
    </w:p>
    <w:p w14:paraId="394312BD" w14:textId="77777777" w:rsidR="006258D0" w:rsidRDefault="006258D0">
      <w:pPr>
        <w:spacing w:after="0" w:line="240" w:lineRule="auto"/>
        <w:rPr>
          <w:rFonts w:ascii="Arial" w:hAnsi="Arial" w:cs="Arial"/>
          <w:i/>
          <w:sz w:val="20"/>
          <w:szCs w:val="20"/>
        </w:rPr>
      </w:pPr>
    </w:p>
    <w:p w14:paraId="5D32BA52" w14:textId="77777777" w:rsidR="006258D0" w:rsidRDefault="006258D0">
      <w:pPr>
        <w:spacing w:after="0" w:line="240" w:lineRule="auto"/>
        <w:rPr>
          <w:rFonts w:ascii="Arial" w:hAnsi="Arial" w:cs="Arial"/>
          <w:i/>
          <w:sz w:val="20"/>
          <w:szCs w:val="20"/>
        </w:rPr>
      </w:pPr>
    </w:p>
    <w:p w14:paraId="7E22B793" w14:textId="77777777" w:rsidR="006258D0" w:rsidRDefault="006258D0">
      <w:pPr>
        <w:spacing w:after="0" w:line="240" w:lineRule="auto"/>
        <w:rPr>
          <w:rFonts w:ascii="Arial" w:hAnsi="Arial" w:cs="Arial"/>
          <w:i/>
          <w:sz w:val="20"/>
          <w:szCs w:val="20"/>
        </w:rPr>
      </w:pPr>
    </w:p>
    <w:p w14:paraId="14E96FCD" w14:textId="77777777" w:rsidR="006258D0" w:rsidRDefault="006258D0">
      <w:pPr>
        <w:spacing w:after="0" w:line="240" w:lineRule="auto"/>
        <w:rPr>
          <w:rFonts w:ascii="Arial" w:hAnsi="Arial" w:cs="Arial"/>
          <w:i/>
          <w:sz w:val="20"/>
          <w:szCs w:val="20"/>
        </w:rPr>
      </w:pPr>
    </w:p>
    <w:p w14:paraId="5A72C671" w14:textId="77777777" w:rsidR="006258D0" w:rsidRDefault="006258D0">
      <w:pPr>
        <w:spacing w:after="0" w:line="240" w:lineRule="auto"/>
        <w:rPr>
          <w:rFonts w:ascii="Arial" w:hAnsi="Arial" w:cs="Arial"/>
          <w:i/>
          <w:sz w:val="20"/>
          <w:szCs w:val="20"/>
        </w:rPr>
      </w:pPr>
    </w:p>
    <w:p w14:paraId="0033B505" w14:textId="77777777" w:rsidR="006258D0" w:rsidRDefault="006258D0">
      <w:pPr>
        <w:spacing w:after="0" w:line="240" w:lineRule="auto"/>
        <w:rPr>
          <w:rFonts w:ascii="Arial" w:hAnsi="Arial" w:cs="Arial"/>
          <w:i/>
          <w:sz w:val="20"/>
          <w:szCs w:val="20"/>
        </w:rPr>
      </w:pPr>
    </w:p>
    <w:p w14:paraId="5AB43DBB" w14:textId="77777777" w:rsidR="006258D0" w:rsidRDefault="006258D0">
      <w:pPr>
        <w:spacing w:after="0" w:line="240" w:lineRule="auto"/>
        <w:rPr>
          <w:rFonts w:ascii="Arial" w:hAnsi="Arial" w:cs="Arial"/>
          <w:i/>
          <w:sz w:val="20"/>
          <w:szCs w:val="20"/>
        </w:rPr>
      </w:pPr>
    </w:p>
    <w:p w14:paraId="4FB122A0" w14:textId="77777777" w:rsidR="006258D0" w:rsidRDefault="006258D0">
      <w:pPr>
        <w:spacing w:after="0" w:line="240" w:lineRule="auto"/>
        <w:rPr>
          <w:rFonts w:ascii="Arial" w:hAnsi="Arial" w:cs="Arial"/>
          <w:i/>
          <w:sz w:val="20"/>
          <w:szCs w:val="20"/>
        </w:rPr>
      </w:pPr>
    </w:p>
    <w:p w14:paraId="598A275E" w14:textId="77777777" w:rsidR="006258D0" w:rsidRDefault="006258D0">
      <w:pPr>
        <w:spacing w:after="0" w:line="240" w:lineRule="auto"/>
        <w:rPr>
          <w:rFonts w:ascii="Arial" w:hAnsi="Arial" w:cs="Arial"/>
          <w:i/>
          <w:sz w:val="20"/>
          <w:szCs w:val="20"/>
        </w:rPr>
      </w:pPr>
    </w:p>
    <w:p w14:paraId="241539C9" w14:textId="77777777" w:rsidR="006258D0" w:rsidRDefault="006258D0">
      <w:pPr>
        <w:spacing w:after="0" w:line="240" w:lineRule="auto"/>
        <w:rPr>
          <w:rFonts w:ascii="Arial" w:hAnsi="Arial" w:cs="Arial"/>
          <w:i/>
          <w:sz w:val="20"/>
          <w:szCs w:val="20"/>
        </w:rPr>
      </w:pPr>
    </w:p>
    <w:p w14:paraId="5D56986D" w14:textId="77777777" w:rsidR="006258D0" w:rsidRDefault="006258D0">
      <w:pPr>
        <w:spacing w:after="0" w:line="240" w:lineRule="auto"/>
        <w:rPr>
          <w:rFonts w:ascii="Arial" w:hAnsi="Arial" w:cs="Arial"/>
          <w:i/>
          <w:sz w:val="20"/>
          <w:szCs w:val="20"/>
        </w:rPr>
      </w:pPr>
    </w:p>
    <w:p w14:paraId="5E228794" w14:textId="77777777" w:rsidR="006258D0" w:rsidRDefault="006258D0">
      <w:pPr>
        <w:spacing w:after="0" w:line="240" w:lineRule="auto"/>
        <w:rPr>
          <w:rFonts w:ascii="Arial" w:hAnsi="Arial" w:cs="Arial"/>
          <w:i/>
          <w:sz w:val="20"/>
          <w:szCs w:val="20"/>
        </w:rPr>
      </w:pPr>
    </w:p>
    <w:p w14:paraId="6DB82DE0" w14:textId="77777777" w:rsidR="006258D0" w:rsidRDefault="006258D0">
      <w:pPr>
        <w:spacing w:after="0" w:line="240" w:lineRule="auto"/>
        <w:rPr>
          <w:rFonts w:ascii="Arial" w:hAnsi="Arial" w:cs="Arial"/>
          <w:i/>
          <w:sz w:val="20"/>
          <w:szCs w:val="20"/>
        </w:rPr>
      </w:pPr>
    </w:p>
    <w:p w14:paraId="4DC4E6E8" w14:textId="77777777" w:rsidR="00E17D64" w:rsidRDefault="00E17D64" w:rsidP="00E17D64">
      <w:pPr>
        <w:widowControl w:val="0"/>
        <w:autoSpaceDE w:val="0"/>
        <w:autoSpaceDN w:val="0"/>
        <w:adjustRightInd w:val="0"/>
        <w:spacing w:after="240"/>
        <w:jc w:val="center"/>
        <w:rPr>
          <w:rFonts w:ascii="Arial" w:hAnsi="Arial" w:cs="Arial"/>
          <w:b/>
          <w:i/>
          <w:sz w:val="20"/>
          <w:szCs w:val="20"/>
        </w:rPr>
      </w:pPr>
      <w:r w:rsidRPr="00E17D64">
        <w:rPr>
          <w:rFonts w:ascii="Arial" w:hAnsi="Arial" w:cs="Arial"/>
          <w:b/>
          <w:i/>
          <w:sz w:val="20"/>
          <w:szCs w:val="20"/>
        </w:rPr>
        <w:t>ANNEXE 1</w:t>
      </w:r>
      <w:r>
        <w:rPr>
          <w:rFonts w:ascii="Arial" w:hAnsi="Arial" w:cs="Arial"/>
          <w:b/>
          <w:i/>
          <w:sz w:val="20"/>
          <w:szCs w:val="20"/>
        </w:rPr>
        <w:t xml:space="preserve"> - Logo</w:t>
      </w:r>
    </w:p>
    <w:p w14:paraId="15DB27ED" w14:textId="77777777" w:rsidR="00E17D64" w:rsidRDefault="00E17D64" w:rsidP="00E17D64">
      <w:pPr>
        <w:widowControl w:val="0"/>
        <w:autoSpaceDE w:val="0"/>
        <w:autoSpaceDN w:val="0"/>
        <w:adjustRightInd w:val="0"/>
        <w:spacing w:after="240"/>
        <w:jc w:val="center"/>
        <w:rPr>
          <w:rFonts w:ascii="Arial" w:hAnsi="Arial" w:cs="Arial"/>
          <w:b/>
          <w:i/>
          <w:sz w:val="20"/>
          <w:szCs w:val="20"/>
        </w:rPr>
      </w:pPr>
    </w:p>
    <w:p w14:paraId="13977A2E" w14:textId="77777777" w:rsidR="00E17D64" w:rsidRDefault="00E17D64" w:rsidP="00E17D64">
      <w:pPr>
        <w:widowControl w:val="0"/>
        <w:autoSpaceDE w:val="0"/>
        <w:autoSpaceDN w:val="0"/>
        <w:adjustRightInd w:val="0"/>
        <w:spacing w:after="240"/>
        <w:jc w:val="center"/>
        <w:rPr>
          <w:rFonts w:ascii="Arial" w:hAnsi="Arial" w:cs="Arial"/>
          <w:b/>
          <w:i/>
          <w:sz w:val="20"/>
          <w:szCs w:val="20"/>
        </w:rPr>
      </w:pPr>
    </w:p>
    <w:p w14:paraId="3536EA56" w14:textId="77777777" w:rsidR="00E17D64" w:rsidRDefault="00E17D64" w:rsidP="00E17D64">
      <w:pPr>
        <w:widowControl w:val="0"/>
        <w:autoSpaceDE w:val="0"/>
        <w:autoSpaceDN w:val="0"/>
        <w:adjustRightInd w:val="0"/>
        <w:spacing w:after="240"/>
        <w:jc w:val="center"/>
        <w:rPr>
          <w:rFonts w:ascii="Arial" w:hAnsi="Arial" w:cs="Arial"/>
          <w:b/>
          <w:i/>
          <w:sz w:val="20"/>
          <w:szCs w:val="20"/>
        </w:rPr>
      </w:pPr>
      <w:r>
        <w:rPr>
          <w:rFonts w:ascii="Arial" w:hAnsi="Arial" w:cs="Arial"/>
          <w:b/>
          <w:i/>
          <w:noProof/>
          <w:sz w:val="20"/>
          <w:szCs w:val="20"/>
          <w:lang w:eastAsia="fr-FR"/>
        </w:rPr>
        <w:drawing>
          <wp:inline distT="0" distB="0" distL="0" distR="0" wp14:anchorId="14414565" wp14:editId="270FDFE7">
            <wp:extent cx="5748655" cy="4419600"/>
            <wp:effectExtent l="0" t="0" r="0" b="0"/>
            <wp:docPr id="3" name="Image 3" descr="Macintosh HD:Users:FENL:Desktop:MEN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ENL:Desktop:MENL-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8655" cy="4419600"/>
                    </a:xfrm>
                    <a:prstGeom prst="rect">
                      <a:avLst/>
                    </a:prstGeom>
                    <a:noFill/>
                    <a:ln>
                      <a:noFill/>
                    </a:ln>
                  </pic:spPr>
                </pic:pic>
              </a:graphicData>
            </a:graphic>
          </wp:inline>
        </w:drawing>
      </w:r>
    </w:p>
    <w:p w14:paraId="16C8C4DB" w14:textId="77777777" w:rsidR="00E17D64" w:rsidRDefault="00E17D64">
      <w:pPr>
        <w:spacing w:after="0" w:line="240" w:lineRule="auto"/>
        <w:rPr>
          <w:rFonts w:ascii="Arial" w:hAnsi="Arial" w:cs="Arial"/>
          <w:b/>
          <w:i/>
          <w:sz w:val="20"/>
          <w:szCs w:val="20"/>
        </w:rPr>
      </w:pPr>
      <w:r>
        <w:rPr>
          <w:rFonts w:ascii="Arial" w:hAnsi="Arial" w:cs="Arial"/>
          <w:b/>
          <w:i/>
          <w:sz w:val="20"/>
          <w:szCs w:val="20"/>
        </w:rPr>
        <w:br w:type="page"/>
      </w:r>
    </w:p>
    <w:p w14:paraId="2F34B058" w14:textId="77777777" w:rsidR="00E17D64" w:rsidRDefault="00E17D64" w:rsidP="00E17D64">
      <w:pPr>
        <w:widowControl w:val="0"/>
        <w:autoSpaceDE w:val="0"/>
        <w:autoSpaceDN w:val="0"/>
        <w:adjustRightInd w:val="0"/>
        <w:spacing w:after="240"/>
        <w:jc w:val="center"/>
        <w:rPr>
          <w:rFonts w:ascii="Arial" w:hAnsi="Arial" w:cs="Arial"/>
          <w:b/>
          <w:i/>
          <w:sz w:val="20"/>
          <w:szCs w:val="20"/>
        </w:rPr>
      </w:pPr>
      <w:r>
        <w:rPr>
          <w:rFonts w:ascii="Arial" w:hAnsi="Arial" w:cs="Arial"/>
          <w:b/>
          <w:i/>
          <w:sz w:val="20"/>
          <w:szCs w:val="20"/>
        </w:rPr>
        <w:lastRenderedPageBreak/>
        <w:t>ANNEXE 2  - Programme politique</w:t>
      </w:r>
    </w:p>
    <w:p w14:paraId="135DEEF2" w14:textId="77777777" w:rsidR="00E17D64" w:rsidRPr="00AA41FC" w:rsidRDefault="00E17D64" w:rsidP="00E17D64">
      <w:pPr>
        <w:widowControl w:val="0"/>
        <w:autoSpaceDE w:val="0"/>
        <w:autoSpaceDN w:val="0"/>
        <w:adjustRightInd w:val="0"/>
        <w:jc w:val="both"/>
        <w:rPr>
          <w:rFonts w:ascii="Arial" w:hAnsi="Arial" w:cs="Arial"/>
          <w:color w:val="535353"/>
          <w:sz w:val="24"/>
          <w:szCs w:val="24"/>
        </w:rPr>
      </w:pPr>
      <w:r>
        <w:rPr>
          <w:rFonts w:ascii="Helvetica" w:hAnsi="Helvetica" w:cs="Helvetica"/>
          <w:noProof/>
          <w:color w:val="535353"/>
          <w:sz w:val="28"/>
          <w:szCs w:val="28"/>
          <w:lang w:eastAsia="fr-FR"/>
        </w:rPr>
        <w:drawing>
          <wp:inline distT="0" distB="0" distL="0" distR="0" wp14:anchorId="270D5AD7" wp14:editId="4662AD3E">
            <wp:extent cx="381000" cy="381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AA41FC">
        <w:rPr>
          <w:rFonts w:ascii="Arial" w:hAnsi="Arial" w:cs="Arial"/>
          <w:b/>
          <w:bCs/>
          <w:color w:val="535353"/>
          <w:sz w:val="24"/>
          <w:szCs w:val="24"/>
        </w:rPr>
        <w:t>Respect du principe de Démocratie</w:t>
      </w:r>
    </w:p>
    <w:p w14:paraId="15A47EA0" w14:textId="77777777" w:rsidR="00E17D64" w:rsidRPr="00AA41FC" w:rsidRDefault="00FE57E0" w:rsidP="00E17D64">
      <w:pPr>
        <w:widowControl w:val="0"/>
        <w:autoSpaceDE w:val="0"/>
        <w:autoSpaceDN w:val="0"/>
        <w:adjustRightInd w:val="0"/>
        <w:jc w:val="both"/>
        <w:rPr>
          <w:rFonts w:ascii="Arial" w:hAnsi="Arial" w:cs="Arial"/>
          <w:color w:val="535353"/>
          <w:sz w:val="24"/>
          <w:szCs w:val="24"/>
        </w:rPr>
      </w:pPr>
      <w:r>
        <w:rPr>
          <w:rFonts w:ascii="Arial" w:hAnsi="Arial" w:cs="Arial"/>
          <w:color w:val="535353"/>
          <w:sz w:val="24"/>
          <w:szCs w:val="24"/>
        </w:rPr>
        <w:t>Le MENL</w:t>
      </w:r>
      <w:r w:rsidR="00E17D64" w:rsidRPr="00AA41FC">
        <w:rPr>
          <w:rFonts w:ascii="Arial" w:hAnsi="Arial" w:cs="Arial"/>
          <w:color w:val="535353"/>
          <w:sz w:val="24"/>
          <w:szCs w:val="24"/>
        </w:rPr>
        <w:t xml:space="preserve"> </w:t>
      </w:r>
      <w:r>
        <w:rPr>
          <w:rFonts w:ascii="Arial" w:hAnsi="Arial" w:cs="Arial"/>
          <w:color w:val="535353"/>
          <w:sz w:val="24"/>
          <w:szCs w:val="24"/>
        </w:rPr>
        <w:t>et ses</w:t>
      </w:r>
      <w:r w:rsidR="00E17D64" w:rsidRPr="00AA41FC">
        <w:rPr>
          <w:rFonts w:ascii="Arial" w:hAnsi="Arial" w:cs="Arial"/>
          <w:color w:val="535353"/>
          <w:sz w:val="24"/>
          <w:szCs w:val="24"/>
        </w:rPr>
        <w:t xml:space="preserve"> membres </w:t>
      </w:r>
      <w:r>
        <w:rPr>
          <w:rFonts w:ascii="Arial" w:hAnsi="Arial" w:cs="Arial"/>
          <w:color w:val="535353"/>
          <w:sz w:val="24"/>
          <w:szCs w:val="24"/>
        </w:rPr>
        <w:t>basent</w:t>
      </w:r>
      <w:r w:rsidR="00E17D64" w:rsidRPr="00AA41FC">
        <w:rPr>
          <w:rFonts w:ascii="Arial" w:hAnsi="Arial" w:cs="Arial"/>
          <w:color w:val="535353"/>
          <w:sz w:val="24"/>
          <w:szCs w:val="24"/>
        </w:rPr>
        <w:t xml:space="preserve"> leur projet politique en conformité avec les principes démocratiques et avec la charte des droits fondamentaux et rejettent de ce fait toute affiliation passée ou présente, toute connexion ou sympathie pour tout projet autoritaire ou totalitaire.</w:t>
      </w:r>
    </w:p>
    <w:p w14:paraId="629A8941" w14:textId="77777777" w:rsidR="00E17D64" w:rsidRPr="00AA41FC" w:rsidRDefault="00E17D64" w:rsidP="00E17D64">
      <w:pPr>
        <w:widowControl w:val="0"/>
        <w:autoSpaceDE w:val="0"/>
        <w:autoSpaceDN w:val="0"/>
        <w:adjustRightInd w:val="0"/>
        <w:jc w:val="both"/>
        <w:rPr>
          <w:rFonts w:ascii="Arial" w:hAnsi="Arial" w:cs="Arial"/>
          <w:color w:val="535353"/>
          <w:sz w:val="24"/>
          <w:szCs w:val="24"/>
        </w:rPr>
      </w:pPr>
      <w:r w:rsidRPr="00AA41FC">
        <w:rPr>
          <w:rFonts w:ascii="Arial" w:hAnsi="Arial" w:cs="Arial"/>
          <w:noProof/>
          <w:color w:val="535353"/>
          <w:sz w:val="24"/>
          <w:szCs w:val="24"/>
          <w:lang w:eastAsia="fr-FR"/>
        </w:rPr>
        <w:drawing>
          <wp:inline distT="0" distB="0" distL="0" distR="0" wp14:anchorId="529CF3C5" wp14:editId="6A40BB02">
            <wp:extent cx="381000" cy="381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AA41FC">
        <w:rPr>
          <w:rFonts w:ascii="Arial" w:hAnsi="Arial" w:cs="Arial"/>
          <w:b/>
          <w:bCs/>
          <w:color w:val="535353"/>
          <w:sz w:val="24"/>
          <w:szCs w:val="24"/>
        </w:rPr>
        <w:t>Souveraineté</w:t>
      </w:r>
    </w:p>
    <w:p w14:paraId="5D90673E" w14:textId="77777777" w:rsidR="00E17D64" w:rsidRPr="00AA41FC" w:rsidRDefault="00FE57E0" w:rsidP="00E17D64">
      <w:pPr>
        <w:widowControl w:val="0"/>
        <w:autoSpaceDE w:val="0"/>
        <w:autoSpaceDN w:val="0"/>
        <w:adjustRightInd w:val="0"/>
        <w:jc w:val="both"/>
        <w:rPr>
          <w:rFonts w:ascii="Arial" w:hAnsi="Arial" w:cs="Arial"/>
          <w:color w:val="535353"/>
          <w:sz w:val="24"/>
          <w:szCs w:val="24"/>
        </w:rPr>
      </w:pPr>
      <w:r>
        <w:rPr>
          <w:rFonts w:ascii="Arial" w:hAnsi="Arial" w:cs="Arial"/>
          <w:color w:val="535353"/>
          <w:sz w:val="24"/>
          <w:szCs w:val="24"/>
        </w:rPr>
        <w:t>Le M</w:t>
      </w:r>
      <w:r w:rsidR="00E17D64" w:rsidRPr="00AA41FC">
        <w:rPr>
          <w:rFonts w:ascii="Arial" w:hAnsi="Arial" w:cs="Arial"/>
          <w:color w:val="535353"/>
          <w:sz w:val="24"/>
          <w:szCs w:val="24"/>
        </w:rPr>
        <w:t xml:space="preserve">ENL est convaincu que la souveraineté des Etats et des peuples, en s’appuyant sur la coopération entre les nations, est une solution. Elle rejette donc toute politique visant à créer un Super-Etat ou tout modèle supranational. L’opposition à tout transfert de souveraineté nationale à des instances supranationales et / ou des institutions européennes est l’un des principes fondamentaux qui unissent les membres </w:t>
      </w:r>
      <w:r>
        <w:rPr>
          <w:rFonts w:ascii="Arial" w:hAnsi="Arial" w:cs="Arial"/>
          <w:color w:val="535353"/>
          <w:sz w:val="24"/>
          <w:szCs w:val="24"/>
        </w:rPr>
        <w:t>du MENL.</w:t>
      </w:r>
    </w:p>
    <w:p w14:paraId="07D58D31" w14:textId="77777777" w:rsidR="00E17D64" w:rsidRPr="00AA41FC" w:rsidRDefault="00E17D64" w:rsidP="00E17D64">
      <w:pPr>
        <w:widowControl w:val="0"/>
        <w:autoSpaceDE w:val="0"/>
        <w:autoSpaceDN w:val="0"/>
        <w:adjustRightInd w:val="0"/>
        <w:jc w:val="both"/>
        <w:rPr>
          <w:rFonts w:ascii="Arial" w:hAnsi="Arial" w:cs="Arial"/>
          <w:color w:val="535353"/>
          <w:sz w:val="24"/>
          <w:szCs w:val="24"/>
        </w:rPr>
      </w:pPr>
      <w:r w:rsidRPr="00AA41FC">
        <w:rPr>
          <w:rFonts w:ascii="Arial" w:hAnsi="Arial" w:cs="Arial"/>
          <w:noProof/>
          <w:color w:val="535353"/>
          <w:sz w:val="24"/>
          <w:szCs w:val="24"/>
          <w:lang w:eastAsia="fr-FR"/>
        </w:rPr>
        <w:drawing>
          <wp:inline distT="0" distB="0" distL="0" distR="0" wp14:anchorId="505331E3" wp14:editId="22ADBC77">
            <wp:extent cx="381000" cy="381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AA41FC">
        <w:rPr>
          <w:rFonts w:ascii="Arial" w:hAnsi="Arial" w:cs="Arial"/>
          <w:b/>
          <w:bCs/>
          <w:color w:val="535353"/>
          <w:sz w:val="24"/>
          <w:szCs w:val="24"/>
        </w:rPr>
        <w:t>Identité</w:t>
      </w:r>
    </w:p>
    <w:p w14:paraId="26965836" w14:textId="77777777" w:rsidR="00E17D64" w:rsidRPr="00AA41FC" w:rsidRDefault="00FE57E0" w:rsidP="00E17D64">
      <w:pPr>
        <w:widowControl w:val="0"/>
        <w:autoSpaceDE w:val="0"/>
        <w:autoSpaceDN w:val="0"/>
        <w:adjustRightInd w:val="0"/>
        <w:jc w:val="both"/>
        <w:rPr>
          <w:rFonts w:ascii="Arial" w:hAnsi="Arial" w:cs="Arial"/>
          <w:color w:val="535353"/>
          <w:sz w:val="24"/>
          <w:szCs w:val="24"/>
        </w:rPr>
      </w:pPr>
      <w:r>
        <w:rPr>
          <w:rFonts w:ascii="Arial" w:hAnsi="Arial" w:cs="Arial"/>
          <w:color w:val="535353"/>
          <w:sz w:val="24"/>
          <w:szCs w:val="24"/>
        </w:rPr>
        <w:t>Les parti</w:t>
      </w:r>
      <w:r w:rsidR="00E17D64" w:rsidRPr="00AA41FC">
        <w:rPr>
          <w:rFonts w:ascii="Arial" w:hAnsi="Arial" w:cs="Arial"/>
          <w:color w:val="535353"/>
          <w:sz w:val="24"/>
          <w:szCs w:val="24"/>
        </w:rPr>
        <w:t xml:space="preserve">s et les Députés européens </w:t>
      </w:r>
      <w:r>
        <w:rPr>
          <w:rFonts w:ascii="Arial" w:hAnsi="Arial" w:cs="Arial"/>
          <w:color w:val="535353"/>
          <w:sz w:val="24"/>
          <w:szCs w:val="24"/>
        </w:rPr>
        <w:t>du MENL</w:t>
      </w:r>
      <w:r w:rsidR="00E17D64" w:rsidRPr="00AA41FC">
        <w:rPr>
          <w:rFonts w:ascii="Arial" w:hAnsi="Arial" w:cs="Arial"/>
          <w:color w:val="535353"/>
          <w:sz w:val="24"/>
          <w:szCs w:val="24"/>
        </w:rPr>
        <w:t xml:space="preserve"> fondent leur alliance politique sur la préservation de l’identité des peuples et des nations d’Europe, en conformité avec les caractéristiques spécifiques de chaque peuple. Le droit de contrôler et de réguler l’immigration est donc un principe fondamental partagé par les membres </w:t>
      </w:r>
      <w:r>
        <w:rPr>
          <w:rFonts w:ascii="Arial" w:hAnsi="Arial" w:cs="Arial"/>
          <w:color w:val="535353"/>
          <w:sz w:val="24"/>
          <w:szCs w:val="24"/>
        </w:rPr>
        <w:t>du MENL.</w:t>
      </w:r>
    </w:p>
    <w:p w14:paraId="70C2C710" w14:textId="77777777" w:rsidR="00E17D64" w:rsidRPr="00AA41FC" w:rsidRDefault="00E17D64" w:rsidP="00E17D64">
      <w:pPr>
        <w:widowControl w:val="0"/>
        <w:autoSpaceDE w:val="0"/>
        <w:autoSpaceDN w:val="0"/>
        <w:adjustRightInd w:val="0"/>
        <w:jc w:val="both"/>
        <w:rPr>
          <w:rFonts w:ascii="Arial" w:hAnsi="Arial" w:cs="Arial"/>
          <w:color w:val="535353"/>
          <w:sz w:val="24"/>
          <w:szCs w:val="24"/>
        </w:rPr>
      </w:pPr>
      <w:r w:rsidRPr="00AA41FC">
        <w:rPr>
          <w:rFonts w:ascii="Arial" w:hAnsi="Arial" w:cs="Arial"/>
          <w:noProof/>
          <w:color w:val="535353"/>
          <w:sz w:val="24"/>
          <w:szCs w:val="24"/>
          <w:lang w:eastAsia="fr-FR"/>
        </w:rPr>
        <w:drawing>
          <wp:inline distT="0" distB="0" distL="0" distR="0" wp14:anchorId="7E23E364" wp14:editId="41D75C14">
            <wp:extent cx="381000" cy="381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AA41FC">
        <w:rPr>
          <w:rFonts w:ascii="Arial" w:hAnsi="Arial" w:cs="Arial"/>
          <w:b/>
          <w:bCs/>
          <w:color w:val="535353"/>
          <w:sz w:val="24"/>
          <w:szCs w:val="24"/>
        </w:rPr>
        <w:t>Spécificité</w:t>
      </w:r>
    </w:p>
    <w:p w14:paraId="7B5B9A88" w14:textId="77777777" w:rsidR="00E17D64" w:rsidRPr="00AA41FC" w:rsidRDefault="00FE57E0" w:rsidP="00E17D64">
      <w:pPr>
        <w:widowControl w:val="0"/>
        <w:autoSpaceDE w:val="0"/>
        <w:autoSpaceDN w:val="0"/>
        <w:adjustRightInd w:val="0"/>
        <w:jc w:val="both"/>
        <w:rPr>
          <w:rFonts w:ascii="Arial" w:hAnsi="Arial" w:cs="Arial"/>
          <w:color w:val="535353"/>
          <w:sz w:val="24"/>
          <w:szCs w:val="24"/>
        </w:rPr>
      </w:pPr>
      <w:r>
        <w:rPr>
          <w:rFonts w:ascii="Arial" w:hAnsi="Arial" w:cs="Arial"/>
          <w:color w:val="535353"/>
          <w:sz w:val="24"/>
          <w:szCs w:val="24"/>
        </w:rPr>
        <w:t>Les membres</w:t>
      </w:r>
      <w:r w:rsidR="00E17D64" w:rsidRPr="00AA41FC">
        <w:rPr>
          <w:rFonts w:ascii="Arial" w:hAnsi="Arial" w:cs="Arial"/>
          <w:color w:val="535353"/>
          <w:sz w:val="24"/>
          <w:szCs w:val="24"/>
        </w:rPr>
        <w:t xml:space="preserve"> </w:t>
      </w:r>
      <w:r>
        <w:rPr>
          <w:rFonts w:ascii="Arial" w:hAnsi="Arial" w:cs="Arial"/>
          <w:color w:val="535353"/>
          <w:sz w:val="24"/>
          <w:szCs w:val="24"/>
        </w:rPr>
        <w:t>du MENL</w:t>
      </w:r>
      <w:r w:rsidR="00E17D64" w:rsidRPr="00AA41FC">
        <w:rPr>
          <w:rFonts w:ascii="Arial" w:hAnsi="Arial" w:cs="Arial"/>
          <w:color w:val="535353"/>
          <w:sz w:val="24"/>
          <w:szCs w:val="24"/>
        </w:rPr>
        <w:t xml:space="preserve"> reconnaissent les droit de chacun à défendre leurs modèles économiques, sociaux, culturelles et territoriaux spécifiques et uniques en Europe. </w:t>
      </w:r>
      <w:r>
        <w:rPr>
          <w:rFonts w:ascii="Arial" w:hAnsi="Arial" w:cs="Arial"/>
          <w:color w:val="535353"/>
          <w:sz w:val="24"/>
          <w:szCs w:val="24"/>
        </w:rPr>
        <w:t>Le MENL</w:t>
      </w:r>
      <w:r w:rsidR="00E17D64" w:rsidRPr="00AA41FC">
        <w:rPr>
          <w:rFonts w:ascii="Arial" w:hAnsi="Arial" w:cs="Arial"/>
          <w:color w:val="535353"/>
          <w:sz w:val="24"/>
          <w:szCs w:val="24"/>
        </w:rPr>
        <w:t xml:space="preserve"> cherche à préserver la diversité des projets politiques de ses membres.</w:t>
      </w:r>
    </w:p>
    <w:p w14:paraId="04445F00" w14:textId="77777777" w:rsidR="00E17D64" w:rsidRPr="00AA41FC" w:rsidRDefault="00E17D64" w:rsidP="00E17D64">
      <w:pPr>
        <w:widowControl w:val="0"/>
        <w:autoSpaceDE w:val="0"/>
        <w:autoSpaceDN w:val="0"/>
        <w:adjustRightInd w:val="0"/>
        <w:jc w:val="both"/>
        <w:rPr>
          <w:rFonts w:ascii="Arial" w:hAnsi="Arial" w:cs="Arial"/>
          <w:color w:val="535353"/>
          <w:sz w:val="24"/>
          <w:szCs w:val="24"/>
        </w:rPr>
      </w:pPr>
      <w:r w:rsidRPr="00AA41FC">
        <w:rPr>
          <w:rFonts w:ascii="Arial" w:hAnsi="Arial" w:cs="Arial"/>
          <w:noProof/>
          <w:color w:val="535353"/>
          <w:sz w:val="24"/>
          <w:szCs w:val="24"/>
          <w:lang w:eastAsia="fr-FR"/>
        </w:rPr>
        <w:drawing>
          <wp:inline distT="0" distB="0" distL="0" distR="0" wp14:anchorId="7DF442B4" wp14:editId="1EAFF29F">
            <wp:extent cx="381000" cy="381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AA41FC">
        <w:rPr>
          <w:rFonts w:ascii="Arial" w:hAnsi="Arial" w:cs="Arial"/>
          <w:b/>
          <w:bCs/>
          <w:color w:val="535353"/>
          <w:sz w:val="24"/>
          <w:szCs w:val="24"/>
        </w:rPr>
        <w:t>Libertés</w:t>
      </w:r>
    </w:p>
    <w:p w14:paraId="4DFD45C3" w14:textId="77777777" w:rsidR="00E17D64" w:rsidRPr="00AA41FC" w:rsidRDefault="00FE57E0" w:rsidP="00E17D64">
      <w:pPr>
        <w:widowControl w:val="0"/>
        <w:autoSpaceDE w:val="0"/>
        <w:autoSpaceDN w:val="0"/>
        <w:adjustRightInd w:val="0"/>
        <w:jc w:val="both"/>
        <w:rPr>
          <w:rFonts w:ascii="Arial" w:hAnsi="Arial" w:cs="Arial"/>
          <w:color w:val="535353"/>
          <w:sz w:val="24"/>
          <w:szCs w:val="24"/>
        </w:rPr>
      </w:pPr>
      <w:r>
        <w:rPr>
          <w:rFonts w:ascii="Arial" w:hAnsi="Arial" w:cs="Arial"/>
          <w:color w:val="535353"/>
          <w:sz w:val="24"/>
          <w:szCs w:val="24"/>
        </w:rPr>
        <w:t>Les membres du MENL</w:t>
      </w:r>
      <w:r w:rsidR="00E17D64" w:rsidRPr="00AA41FC">
        <w:rPr>
          <w:rFonts w:ascii="Arial" w:hAnsi="Arial" w:cs="Arial"/>
          <w:color w:val="535353"/>
          <w:sz w:val="24"/>
          <w:szCs w:val="24"/>
        </w:rPr>
        <w:t xml:space="preserve"> fondent leur mouvement politique sur la défense des libertés individuelles et mettant l’accent sur l’importance particulière de la protection de la liberté d’expression parmi lesquels la liberté numérique est aujourd’hui de plus en plus menacé.</w:t>
      </w:r>
    </w:p>
    <w:p w14:paraId="086A1D9D" w14:textId="77777777" w:rsidR="00E17D64" w:rsidRPr="00AA41FC" w:rsidRDefault="00E17D64" w:rsidP="00E17D64">
      <w:pPr>
        <w:widowControl w:val="0"/>
        <w:autoSpaceDE w:val="0"/>
        <w:autoSpaceDN w:val="0"/>
        <w:adjustRightInd w:val="0"/>
        <w:jc w:val="both"/>
        <w:rPr>
          <w:rFonts w:ascii="Arial" w:hAnsi="Arial" w:cs="Arial"/>
          <w:color w:val="535353"/>
          <w:sz w:val="24"/>
          <w:szCs w:val="24"/>
        </w:rPr>
      </w:pPr>
      <w:r w:rsidRPr="00AA41FC">
        <w:rPr>
          <w:rFonts w:ascii="Arial" w:hAnsi="Arial" w:cs="Arial"/>
          <w:noProof/>
          <w:color w:val="535353"/>
          <w:sz w:val="24"/>
          <w:szCs w:val="24"/>
          <w:lang w:eastAsia="fr-FR"/>
        </w:rPr>
        <w:drawing>
          <wp:inline distT="0" distB="0" distL="0" distR="0" wp14:anchorId="5EFB81B8" wp14:editId="71AC6661">
            <wp:extent cx="381000" cy="3810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AA41FC">
        <w:rPr>
          <w:rFonts w:ascii="Arial" w:hAnsi="Arial" w:cs="Arial"/>
          <w:b/>
          <w:bCs/>
          <w:color w:val="535353"/>
          <w:sz w:val="24"/>
          <w:szCs w:val="24"/>
        </w:rPr>
        <w:t>La culture comme base de l’action politique</w:t>
      </w:r>
    </w:p>
    <w:p w14:paraId="69FEC65B" w14:textId="77777777" w:rsidR="00E17D64" w:rsidRDefault="00FE57E0" w:rsidP="00E17D64">
      <w:pPr>
        <w:jc w:val="both"/>
        <w:rPr>
          <w:rFonts w:ascii="Arial" w:hAnsi="Arial" w:cs="Arial"/>
          <w:color w:val="535353"/>
          <w:sz w:val="24"/>
          <w:szCs w:val="24"/>
        </w:rPr>
      </w:pPr>
      <w:r>
        <w:rPr>
          <w:rFonts w:ascii="Arial" w:hAnsi="Arial" w:cs="Arial"/>
          <w:color w:val="535353"/>
          <w:sz w:val="24"/>
          <w:szCs w:val="24"/>
        </w:rPr>
        <w:t xml:space="preserve">Le MENL </w:t>
      </w:r>
      <w:r w:rsidR="00E17D64" w:rsidRPr="00AA41FC">
        <w:rPr>
          <w:rFonts w:ascii="Arial" w:hAnsi="Arial" w:cs="Arial"/>
          <w:color w:val="535353"/>
          <w:sz w:val="24"/>
          <w:szCs w:val="24"/>
        </w:rPr>
        <w:t>considère que la culture est l’essence même de toute action politique, et que seul une pédagogie culturelle et scientifique peut permettre de développer une conscience politique chez le citoyen.</w:t>
      </w:r>
    </w:p>
    <w:p w14:paraId="6E0C8558" w14:textId="77777777" w:rsidR="00E17D64" w:rsidRDefault="00E17D64" w:rsidP="00E17D64">
      <w:pPr>
        <w:jc w:val="both"/>
        <w:rPr>
          <w:rFonts w:ascii="Arial" w:hAnsi="Arial" w:cs="Arial"/>
          <w:color w:val="535353"/>
          <w:sz w:val="24"/>
          <w:szCs w:val="24"/>
        </w:rPr>
      </w:pPr>
    </w:p>
    <w:p w14:paraId="71647D92" w14:textId="77777777" w:rsidR="00FE57E0" w:rsidRDefault="00FE57E0" w:rsidP="00E17D64">
      <w:pPr>
        <w:jc w:val="both"/>
        <w:rPr>
          <w:rFonts w:ascii="Arial" w:hAnsi="Arial" w:cs="Arial"/>
          <w:color w:val="535353"/>
          <w:sz w:val="24"/>
          <w:szCs w:val="24"/>
        </w:rPr>
      </w:pPr>
    </w:p>
    <w:p w14:paraId="37324CF1" w14:textId="77777777" w:rsidR="00FE57E0" w:rsidRDefault="00FE57E0" w:rsidP="00E17D64">
      <w:pPr>
        <w:jc w:val="both"/>
        <w:rPr>
          <w:rFonts w:ascii="Arial" w:hAnsi="Arial" w:cs="Arial"/>
          <w:color w:val="535353"/>
          <w:sz w:val="24"/>
          <w:szCs w:val="24"/>
        </w:rPr>
      </w:pPr>
    </w:p>
    <w:p w14:paraId="1FBE799E" w14:textId="77777777" w:rsidR="00E17D64" w:rsidRDefault="00E17D64" w:rsidP="00E17D64">
      <w:pPr>
        <w:jc w:val="both"/>
        <w:rPr>
          <w:rFonts w:ascii="Arial" w:hAnsi="Arial" w:cs="Arial"/>
          <w:color w:val="535353"/>
          <w:sz w:val="24"/>
          <w:szCs w:val="24"/>
        </w:rPr>
      </w:pPr>
    </w:p>
    <w:p w14:paraId="694C617C" w14:textId="77777777" w:rsidR="00E17D64" w:rsidRDefault="00E17D64" w:rsidP="00E17D64">
      <w:pPr>
        <w:widowControl w:val="0"/>
        <w:autoSpaceDE w:val="0"/>
        <w:autoSpaceDN w:val="0"/>
        <w:adjustRightInd w:val="0"/>
        <w:spacing w:after="240"/>
        <w:jc w:val="center"/>
        <w:rPr>
          <w:rFonts w:ascii="Arial" w:hAnsi="Arial" w:cs="Arial"/>
          <w:b/>
          <w:i/>
          <w:sz w:val="20"/>
          <w:szCs w:val="20"/>
        </w:rPr>
      </w:pPr>
      <w:r>
        <w:rPr>
          <w:rFonts w:ascii="Arial" w:hAnsi="Arial" w:cs="Arial"/>
          <w:b/>
          <w:i/>
          <w:sz w:val="20"/>
          <w:szCs w:val="20"/>
        </w:rPr>
        <w:t>ANNEXE 3 – Liste des partis membres</w:t>
      </w:r>
    </w:p>
    <w:p w14:paraId="3244D001" w14:textId="77777777" w:rsidR="00E17D64" w:rsidRDefault="00E17D64" w:rsidP="00E17D64">
      <w:pPr>
        <w:widowControl w:val="0"/>
        <w:autoSpaceDE w:val="0"/>
        <w:autoSpaceDN w:val="0"/>
        <w:adjustRightInd w:val="0"/>
        <w:spacing w:after="240"/>
        <w:jc w:val="center"/>
        <w:rPr>
          <w:rFonts w:ascii="Arial" w:hAnsi="Arial" w:cs="Arial"/>
          <w:b/>
          <w:i/>
          <w:sz w:val="20"/>
          <w:szCs w:val="20"/>
        </w:rPr>
      </w:pPr>
    </w:p>
    <w:p w14:paraId="14EC76CE" w14:textId="77777777" w:rsidR="00E17D64" w:rsidRDefault="00E17D64" w:rsidP="00E17D64">
      <w:pPr>
        <w:pStyle w:val="Paragraphedeliste"/>
        <w:widowControl w:val="0"/>
        <w:numPr>
          <w:ilvl w:val="0"/>
          <w:numId w:val="14"/>
        </w:numPr>
        <w:autoSpaceDE w:val="0"/>
        <w:autoSpaceDN w:val="0"/>
        <w:adjustRightInd w:val="0"/>
        <w:spacing w:after="240" w:line="480" w:lineRule="auto"/>
        <w:rPr>
          <w:rFonts w:ascii="Arial" w:hAnsi="Arial" w:cs="Arial"/>
          <w:b/>
          <w:i/>
          <w:sz w:val="20"/>
          <w:szCs w:val="20"/>
        </w:rPr>
      </w:pPr>
      <w:r w:rsidRPr="00E17D64">
        <w:rPr>
          <w:rFonts w:ascii="Arial" w:eastAsiaTheme="minorEastAsia" w:hAnsi="Arial" w:cs="Arial"/>
          <w:color w:val="424242"/>
          <w:sz w:val="20"/>
          <w:szCs w:val="20"/>
          <w:lang w:eastAsia="fr-FR"/>
        </w:rPr>
        <w:t xml:space="preserve">Freiheitliche Partei </w:t>
      </w:r>
      <w:r w:rsidRPr="00053102">
        <w:rPr>
          <w:rFonts w:ascii="Arial" w:eastAsiaTheme="minorEastAsia" w:hAnsi="Arial" w:cs="Arial"/>
          <w:color w:val="424242"/>
          <w:sz w:val="20"/>
          <w:szCs w:val="20"/>
          <w:lang w:eastAsia="fr-FR"/>
        </w:rPr>
        <w:t>Österreichs</w:t>
      </w:r>
      <w:r w:rsidRPr="00053102">
        <w:rPr>
          <w:rFonts w:ascii="Arial" w:hAnsi="Arial" w:cs="Arial"/>
          <w:sz w:val="20"/>
          <w:szCs w:val="20"/>
        </w:rPr>
        <w:t xml:space="preserve"> </w:t>
      </w:r>
      <w:r w:rsidR="00053102" w:rsidRPr="00053102">
        <w:rPr>
          <w:rFonts w:ascii="Arial" w:hAnsi="Arial" w:cs="Arial"/>
          <w:sz w:val="20"/>
          <w:szCs w:val="20"/>
        </w:rPr>
        <w:t>- FP</w:t>
      </w:r>
      <w:r w:rsidR="00053102" w:rsidRPr="00053102">
        <w:rPr>
          <w:rFonts w:ascii="Arial" w:eastAsiaTheme="minorEastAsia" w:hAnsi="Arial" w:cs="Arial"/>
          <w:color w:val="424242"/>
          <w:sz w:val="20"/>
          <w:szCs w:val="20"/>
          <w:lang w:eastAsia="fr-FR"/>
        </w:rPr>
        <w:t>Ö</w:t>
      </w:r>
      <w:r w:rsidR="00053102" w:rsidRPr="00053102">
        <w:rPr>
          <w:rFonts w:ascii="Arial" w:hAnsi="Arial" w:cs="Arial"/>
          <w:sz w:val="20"/>
          <w:szCs w:val="20"/>
        </w:rPr>
        <w:t xml:space="preserve"> - </w:t>
      </w:r>
      <w:r w:rsidRPr="00053102">
        <w:rPr>
          <w:rFonts w:ascii="Arial" w:hAnsi="Arial" w:cs="Arial"/>
          <w:sz w:val="20"/>
          <w:szCs w:val="20"/>
        </w:rPr>
        <w:t>Autriche</w:t>
      </w:r>
    </w:p>
    <w:p w14:paraId="4E967867" w14:textId="77777777" w:rsidR="00E17D64" w:rsidRPr="00053102" w:rsidRDefault="00E17D64" w:rsidP="00E17D64">
      <w:pPr>
        <w:pStyle w:val="Paragraphedeliste"/>
        <w:widowControl w:val="0"/>
        <w:numPr>
          <w:ilvl w:val="0"/>
          <w:numId w:val="14"/>
        </w:numPr>
        <w:autoSpaceDE w:val="0"/>
        <w:autoSpaceDN w:val="0"/>
        <w:adjustRightInd w:val="0"/>
        <w:spacing w:after="240" w:line="480" w:lineRule="auto"/>
        <w:rPr>
          <w:rFonts w:ascii="Arial" w:hAnsi="Arial" w:cs="Arial"/>
          <w:sz w:val="20"/>
          <w:szCs w:val="20"/>
        </w:rPr>
      </w:pPr>
      <w:r w:rsidRPr="00053102">
        <w:rPr>
          <w:rFonts w:ascii="Arial" w:eastAsiaTheme="minorEastAsia" w:hAnsi="Arial" w:cs="Arial"/>
          <w:color w:val="424242"/>
          <w:sz w:val="20"/>
          <w:szCs w:val="20"/>
          <w:lang w:eastAsia="fr-FR"/>
        </w:rPr>
        <w:t>Front National</w:t>
      </w:r>
      <w:r w:rsidR="00053102" w:rsidRPr="00053102">
        <w:rPr>
          <w:rFonts w:ascii="Arial" w:eastAsiaTheme="minorEastAsia" w:hAnsi="Arial" w:cs="Arial"/>
          <w:color w:val="424242"/>
          <w:sz w:val="20"/>
          <w:szCs w:val="20"/>
          <w:lang w:eastAsia="fr-FR"/>
        </w:rPr>
        <w:t xml:space="preserve"> – FN - </w:t>
      </w:r>
      <w:r w:rsidRPr="00053102">
        <w:rPr>
          <w:rFonts w:ascii="Arial" w:eastAsiaTheme="minorEastAsia" w:hAnsi="Arial" w:cs="Arial"/>
          <w:color w:val="424242"/>
          <w:sz w:val="20"/>
          <w:szCs w:val="20"/>
          <w:lang w:eastAsia="fr-FR"/>
        </w:rPr>
        <w:t xml:space="preserve"> France</w:t>
      </w:r>
    </w:p>
    <w:p w14:paraId="7D95F0C4" w14:textId="77777777" w:rsidR="00E17D64" w:rsidRPr="00053102" w:rsidRDefault="00E17D64" w:rsidP="00E17D64">
      <w:pPr>
        <w:pStyle w:val="Paragraphedeliste"/>
        <w:numPr>
          <w:ilvl w:val="0"/>
          <w:numId w:val="14"/>
        </w:numPr>
        <w:spacing w:line="480" w:lineRule="auto"/>
        <w:rPr>
          <w:rFonts w:ascii="Arial" w:hAnsi="Arial" w:cs="Arial"/>
          <w:sz w:val="20"/>
          <w:szCs w:val="20"/>
        </w:rPr>
      </w:pPr>
      <w:r w:rsidRPr="00053102">
        <w:rPr>
          <w:rFonts w:ascii="Arial" w:hAnsi="Arial" w:cs="Arial"/>
          <w:sz w:val="20"/>
          <w:szCs w:val="20"/>
        </w:rPr>
        <w:t xml:space="preserve">Svoboda a přímá demokracie </w:t>
      </w:r>
      <w:r w:rsidR="00053102" w:rsidRPr="00053102">
        <w:rPr>
          <w:rFonts w:ascii="Arial" w:hAnsi="Arial" w:cs="Arial"/>
          <w:color w:val="000000" w:themeColor="text1"/>
          <w:sz w:val="20"/>
          <w:szCs w:val="20"/>
        </w:rPr>
        <w:t xml:space="preserve">– SPD - </w:t>
      </w:r>
      <w:r w:rsidRPr="00053102">
        <w:rPr>
          <w:rFonts w:ascii="Arial" w:hAnsi="Arial" w:cs="Arial"/>
          <w:color w:val="000000" w:themeColor="text1"/>
          <w:sz w:val="20"/>
          <w:szCs w:val="20"/>
        </w:rPr>
        <w:t>République tchèque</w:t>
      </w:r>
    </w:p>
    <w:p w14:paraId="7C4277E0" w14:textId="77777777" w:rsidR="00E17D64" w:rsidRDefault="00E17D64" w:rsidP="00E17D64">
      <w:pPr>
        <w:pStyle w:val="Paragraphedeliste"/>
        <w:numPr>
          <w:ilvl w:val="0"/>
          <w:numId w:val="14"/>
        </w:numPr>
        <w:spacing w:line="480" w:lineRule="auto"/>
        <w:rPr>
          <w:rFonts w:ascii="Arial" w:hAnsi="Arial" w:cs="Arial"/>
          <w:sz w:val="20"/>
          <w:szCs w:val="20"/>
        </w:rPr>
      </w:pPr>
      <w:r>
        <w:rPr>
          <w:rFonts w:ascii="Arial" w:hAnsi="Arial" w:cs="Arial"/>
          <w:sz w:val="20"/>
          <w:szCs w:val="20"/>
        </w:rPr>
        <w:t xml:space="preserve">Vlaams Belang </w:t>
      </w:r>
      <w:r w:rsidR="00053102" w:rsidRPr="00053102">
        <w:rPr>
          <w:rFonts w:ascii="Arial" w:hAnsi="Arial" w:cs="Arial"/>
          <w:sz w:val="20"/>
          <w:szCs w:val="20"/>
        </w:rPr>
        <w:t>– VB – Belgique (Flandre)</w:t>
      </w:r>
    </w:p>
    <w:p w14:paraId="1CFDC324" w14:textId="77777777" w:rsidR="00220C36" w:rsidRDefault="00220C36" w:rsidP="00E17D64">
      <w:pPr>
        <w:pStyle w:val="Paragraphedeliste"/>
        <w:numPr>
          <w:ilvl w:val="0"/>
          <w:numId w:val="14"/>
        </w:numPr>
        <w:spacing w:line="480" w:lineRule="auto"/>
        <w:rPr>
          <w:rFonts w:ascii="Arial" w:hAnsi="Arial" w:cs="Arial"/>
          <w:sz w:val="20"/>
          <w:szCs w:val="20"/>
        </w:rPr>
      </w:pPr>
      <w:r>
        <w:rPr>
          <w:rFonts w:ascii="Arial" w:hAnsi="Arial" w:cs="Arial"/>
          <w:sz w:val="20"/>
          <w:szCs w:val="20"/>
        </w:rPr>
        <w:t>Lega Nord – LN – Italie</w:t>
      </w:r>
    </w:p>
    <w:p w14:paraId="4E33EBCF" w14:textId="77777777" w:rsidR="00220C36" w:rsidRDefault="00220C36" w:rsidP="00E17D64">
      <w:pPr>
        <w:pStyle w:val="Paragraphedeliste"/>
        <w:numPr>
          <w:ilvl w:val="0"/>
          <w:numId w:val="14"/>
        </w:numPr>
        <w:spacing w:line="480" w:lineRule="auto"/>
        <w:rPr>
          <w:rFonts w:ascii="Arial" w:hAnsi="Arial" w:cs="Arial"/>
          <w:sz w:val="20"/>
          <w:szCs w:val="20"/>
        </w:rPr>
      </w:pPr>
      <w:r>
        <w:rPr>
          <w:rFonts w:ascii="Arial" w:hAnsi="Arial" w:cs="Arial"/>
          <w:sz w:val="20"/>
          <w:szCs w:val="20"/>
        </w:rPr>
        <w:t xml:space="preserve">Kongres Nowej Prawicy – KNP </w:t>
      </w:r>
      <w:r w:rsidR="00F5034F">
        <w:rPr>
          <w:rFonts w:ascii="Arial" w:hAnsi="Arial" w:cs="Arial"/>
          <w:sz w:val="20"/>
          <w:szCs w:val="20"/>
        </w:rPr>
        <w:t>–</w:t>
      </w:r>
      <w:r>
        <w:rPr>
          <w:rFonts w:ascii="Arial" w:hAnsi="Arial" w:cs="Arial"/>
          <w:sz w:val="20"/>
          <w:szCs w:val="20"/>
        </w:rPr>
        <w:t xml:space="preserve"> Pologne</w:t>
      </w:r>
      <w:r w:rsidR="00F5034F">
        <w:rPr>
          <w:rFonts w:ascii="Arial" w:hAnsi="Arial" w:cs="Arial"/>
          <w:sz w:val="20"/>
          <w:szCs w:val="20"/>
        </w:rPr>
        <w:t xml:space="preserve"> </w:t>
      </w:r>
    </w:p>
    <w:p w14:paraId="1AADDDFC" w14:textId="0551EA31" w:rsidR="00CD4748" w:rsidRDefault="00CD4748" w:rsidP="00E17D64">
      <w:pPr>
        <w:pStyle w:val="Paragraphedeliste"/>
        <w:numPr>
          <w:ilvl w:val="0"/>
          <w:numId w:val="14"/>
        </w:numPr>
        <w:spacing w:line="480" w:lineRule="auto"/>
        <w:rPr>
          <w:rFonts w:ascii="Arial" w:hAnsi="Arial" w:cs="Arial"/>
          <w:sz w:val="20"/>
          <w:szCs w:val="20"/>
        </w:rPr>
      </w:pPr>
      <w:r>
        <w:rPr>
          <w:rFonts w:ascii="Arial" w:hAnsi="Arial" w:cs="Arial"/>
          <w:sz w:val="20"/>
          <w:szCs w:val="20"/>
        </w:rPr>
        <w:t>Volya – Bulgarie</w:t>
      </w:r>
    </w:p>
    <w:p w14:paraId="3010E5CE" w14:textId="32384CAD" w:rsidR="00CD4748" w:rsidRPr="00E17D64" w:rsidRDefault="00CD4748" w:rsidP="00E17D64">
      <w:pPr>
        <w:pStyle w:val="Paragraphedeliste"/>
        <w:numPr>
          <w:ilvl w:val="0"/>
          <w:numId w:val="14"/>
        </w:numPr>
        <w:spacing w:line="480" w:lineRule="auto"/>
        <w:rPr>
          <w:rFonts w:ascii="Arial" w:hAnsi="Arial" w:cs="Arial"/>
          <w:sz w:val="20"/>
          <w:szCs w:val="20"/>
        </w:rPr>
      </w:pPr>
      <w:r>
        <w:rPr>
          <w:rFonts w:ascii="Arial" w:hAnsi="Arial" w:cs="Arial"/>
          <w:sz w:val="20"/>
          <w:szCs w:val="20"/>
        </w:rPr>
        <w:t>Nea Dexia – Grèce</w:t>
      </w:r>
    </w:p>
    <w:p w14:paraId="38EA32BA" w14:textId="77777777" w:rsidR="00E17D64" w:rsidRPr="00AA41FC" w:rsidRDefault="00E17D64" w:rsidP="00E17D64">
      <w:pPr>
        <w:jc w:val="both"/>
        <w:rPr>
          <w:rFonts w:ascii="Arial" w:hAnsi="Arial" w:cs="Arial"/>
          <w:sz w:val="24"/>
          <w:szCs w:val="24"/>
        </w:rPr>
      </w:pPr>
    </w:p>
    <w:p w14:paraId="0BA8CAD6" w14:textId="77777777" w:rsidR="00E17D64" w:rsidRDefault="00E17D64">
      <w:pPr>
        <w:spacing w:after="0" w:line="240" w:lineRule="auto"/>
        <w:rPr>
          <w:rFonts w:ascii="Arial" w:hAnsi="Arial" w:cs="Arial"/>
          <w:b/>
          <w:i/>
          <w:sz w:val="20"/>
          <w:szCs w:val="20"/>
        </w:rPr>
      </w:pPr>
    </w:p>
    <w:p w14:paraId="657A2F3C" w14:textId="77777777" w:rsidR="00E17D64" w:rsidRPr="00E17D64" w:rsidRDefault="00E17D64" w:rsidP="00E17D64">
      <w:pPr>
        <w:widowControl w:val="0"/>
        <w:autoSpaceDE w:val="0"/>
        <w:autoSpaceDN w:val="0"/>
        <w:adjustRightInd w:val="0"/>
        <w:spacing w:after="240"/>
        <w:rPr>
          <w:rFonts w:ascii="Arial" w:hAnsi="Arial" w:cs="Arial"/>
          <w:b/>
          <w:i/>
          <w:sz w:val="20"/>
          <w:szCs w:val="20"/>
        </w:rPr>
      </w:pPr>
    </w:p>
    <w:sectPr w:rsidR="00E17D64" w:rsidRPr="00E17D64" w:rsidSect="008A0690">
      <w:footerReference w:type="even" r:id="rId16"/>
      <w:footerReference w:type="default" r:id="rId17"/>
      <w:pgSz w:w="11900" w:h="16840"/>
      <w:pgMar w:top="1135"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05539" w14:textId="77777777" w:rsidR="00733E53" w:rsidRDefault="00733E53" w:rsidP="00C46788">
      <w:pPr>
        <w:spacing w:after="0" w:line="240" w:lineRule="auto"/>
      </w:pPr>
      <w:r>
        <w:separator/>
      </w:r>
    </w:p>
  </w:endnote>
  <w:endnote w:type="continuationSeparator" w:id="0">
    <w:p w14:paraId="6B9BC9C2" w14:textId="77777777" w:rsidR="00733E53" w:rsidRDefault="00733E53" w:rsidP="00C4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erpetua">
    <w:panose1 w:val="02020502060401020303"/>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otham">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E8E49" w14:textId="77777777" w:rsidR="006258D0" w:rsidRDefault="006258D0" w:rsidP="002E316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8655CAF" w14:textId="77777777" w:rsidR="006258D0" w:rsidRDefault="006258D0" w:rsidP="00C4678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ADC77" w14:textId="77777777" w:rsidR="006258D0" w:rsidRDefault="006258D0" w:rsidP="002E316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D4748">
      <w:rPr>
        <w:rStyle w:val="Numrodepage"/>
        <w:noProof/>
      </w:rPr>
      <w:t>1</w:t>
    </w:r>
    <w:r>
      <w:rPr>
        <w:rStyle w:val="Numrodepage"/>
      </w:rPr>
      <w:fldChar w:fldCharType="end"/>
    </w:r>
  </w:p>
  <w:p w14:paraId="2DA8A377" w14:textId="77777777" w:rsidR="006258D0" w:rsidRDefault="006258D0" w:rsidP="00C46788">
    <w:pPr>
      <w:pStyle w:val="Pieddepage"/>
      <w:ind w:right="360"/>
    </w:pPr>
    <w:r w:rsidRPr="00CF6BDE">
      <w:rPr>
        <w:rFonts w:ascii="Perpetua" w:hAnsi="Perpetua" w:cs="Times New Roman"/>
        <w:noProof/>
        <w:lang w:eastAsia="fr-FR"/>
      </w:rPr>
      <w:drawing>
        <wp:anchor distT="0" distB="0" distL="114300" distR="114300" simplePos="0" relativeHeight="251659264" behindDoc="0" locked="0" layoutInCell="1" allowOverlap="1" wp14:anchorId="0CD769AA" wp14:editId="3EFD5FB9">
          <wp:simplePos x="0" y="0"/>
          <wp:positionH relativeFrom="column">
            <wp:posOffset>-800100</wp:posOffset>
          </wp:positionH>
          <wp:positionV relativeFrom="paragraph">
            <wp:posOffset>-329565</wp:posOffset>
          </wp:positionV>
          <wp:extent cx="1028700" cy="839543"/>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3954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C93CB" w14:textId="77777777" w:rsidR="00733E53" w:rsidRDefault="00733E53" w:rsidP="00C46788">
      <w:pPr>
        <w:spacing w:after="0" w:line="240" w:lineRule="auto"/>
      </w:pPr>
      <w:r>
        <w:separator/>
      </w:r>
    </w:p>
  </w:footnote>
  <w:footnote w:type="continuationSeparator" w:id="0">
    <w:p w14:paraId="1A6568B3" w14:textId="77777777" w:rsidR="00733E53" w:rsidRDefault="00733E53" w:rsidP="00C467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F65A43"/>
    <w:multiLevelType w:val="hybridMultilevel"/>
    <w:tmpl w:val="2140D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851FE"/>
    <w:multiLevelType w:val="hybridMultilevel"/>
    <w:tmpl w:val="8A50944E"/>
    <w:lvl w:ilvl="0" w:tplc="F63842CA">
      <w:start w:val="1"/>
      <w:numFmt w:val="bullet"/>
      <w:lvlText w:val="-"/>
      <w:lvlJc w:val="left"/>
      <w:pPr>
        <w:ind w:left="1068" w:hanging="360"/>
      </w:pPr>
      <w:rPr>
        <w:rFonts w:ascii="Perpetua" w:eastAsiaTheme="minorHAnsi" w:hAnsi="Perpetua" w:cstheme="minorBid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39A122B"/>
    <w:multiLevelType w:val="hybridMultilevel"/>
    <w:tmpl w:val="8990DD62"/>
    <w:lvl w:ilvl="0" w:tplc="045A543A">
      <w:start w:val="1"/>
      <w:numFmt w:val="bullet"/>
      <w:lvlText w:val="-"/>
      <w:lvlJc w:val="left"/>
      <w:pPr>
        <w:ind w:left="720" w:hanging="360"/>
      </w:pPr>
      <w:rPr>
        <w:rFonts w:ascii="Gotham" w:eastAsiaTheme="minorEastAsia" w:hAnsi="Gotham" w:cs="Times New Roman"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461A6F"/>
    <w:multiLevelType w:val="hybridMultilevel"/>
    <w:tmpl w:val="802EEF62"/>
    <w:lvl w:ilvl="0" w:tplc="22568D3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E160592"/>
    <w:multiLevelType w:val="hybridMultilevel"/>
    <w:tmpl w:val="B0BEF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EE46C1"/>
    <w:multiLevelType w:val="hybridMultilevel"/>
    <w:tmpl w:val="35EE5F06"/>
    <w:lvl w:ilvl="0" w:tplc="C5E0C2D6">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FE2986"/>
    <w:multiLevelType w:val="hybridMultilevel"/>
    <w:tmpl w:val="DDBAA9A4"/>
    <w:lvl w:ilvl="0" w:tplc="8AF69FC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EF93604"/>
    <w:multiLevelType w:val="multilevel"/>
    <w:tmpl w:val="C37297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09330CD"/>
    <w:multiLevelType w:val="hybridMultilevel"/>
    <w:tmpl w:val="A9A82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0165D4"/>
    <w:multiLevelType w:val="hybridMultilevel"/>
    <w:tmpl w:val="E6062738"/>
    <w:lvl w:ilvl="0" w:tplc="556EF314">
      <w:start w:val="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54B14A8"/>
    <w:multiLevelType w:val="hybridMultilevel"/>
    <w:tmpl w:val="56E6236E"/>
    <w:lvl w:ilvl="0" w:tplc="04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D04E98"/>
    <w:multiLevelType w:val="hybridMultilevel"/>
    <w:tmpl w:val="E328FD24"/>
    <w:lvl w:ilvl="0" w:tplc="D97277A6">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A3635E4"/>
    <w:multiLevelType w:val="hybridMultilevel"/>
    <w:tmpl w:val="3C085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5"/>
  </w:num>
  <w:num w:numId="4">
    <w:abstractNumId w:val="1"/>
  </w:num>
  <w:num w:numId="5">
    <w:abstractNumId w:val="11"/>
  </w:num>
  <w:num w:numId="6">
    <w:abstractNumId w:val="9"/>
  </w:num>
  <w:num w:numId="7">
    <w:abstractNumId w:val="12"/>
  </w:num>
  <w:num w:numId="8">
    <w:abstractNumId w:val="8"/>
  </w:num>
  <w:num w:numId="9">
    <w:abstractNumId w:val="2"/>
  </w:num>
  <w:num w:numId="10">
    <w:abstractNumId w:val="4"/>
  </w:num>
  <w:num w:numId="11">
    <w:abstractNumId w:val="3"/>
  </w:num>
  <w:num w:numId="12">
    <w:abstractNumId w:val="6"/>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6788"/>
    <w:rsid w:val="00014CF5"/>
    <w:rsid w:val="00040DE1"/>
    <w:rsid w:val="00053102"/>
    <w:rsid w:val="00056875"/>
    <w:rsid w:val="0008422A"/>
    <w:rsid w:val="000C20B0"/>
    <w:rsid w:val="000D37C0"/>
    <w:rsid w:val="000E7E22"/>
    <w:rsid w:val="000F0BF4"/>
    <w:rsid w:val="000F71C1"/>
    <w:rsid w:val="001168E3"/>
    <w:rsid w:val="0013128B"/>
    <w:rsid w:val="00136894"/>
    <w:rsid w:val="001378C7"/>
    <w:rsid w:val="00160E67"/>
    <w:rsid w:val="00162044"/>
    <w:rsid w:val="0017184B"/>
    <w:rsid w:val="001729A8"/>
    <w:rsid w:val="001762D7"/>
    <w:rsid w:val="001A29D4"/>
    <w:rsid w:val="001D5EF7"/>
    <w:rsid w:val="001E592C"/>
    <w:rsid w:val="00211705"/>
    <w:rsid w:val="00220C36"/>
    <w:rsid w:val="00243EA3"/>
    <w:rsid w:val="00261FD2"/>
    <w:rsid w:val="00267892"/>
    <w:rsid w:val="002B08DB"/>
    <w:rsid w:val="002C01A0"/>
    <w:rsid w:val="002C08D5"/>
    <w:rsid w:val="002C50A0"/>
    <w:rsid w:val="002D28C8"/>
    <w:rsid w:val="002D28ED"/>
    <w:rsid w:val="002E316F"/>
    <w:rsid w:val="002E459A"/>
    <w:rsid w:val="002E7319"/>
    <w:rsid w:val="002F5C92"/>
    <w:rsid w:val="00342524"/>
    <w:rsid w:val="003B2D97"/>
    <w:rsid w:val="003E402E"/>
    <w:rsid w:val="00402A21"/>
    <w:rsid w:val="004169FC"/>
    <w:rsid w:val="00421F93"/>
    <w:rsid w:val="00435724"/>
    <w:rsid w:val="00495D44"/>
    <w:rsid w:val="004B398E"/>
    <w:rsid w:val="004B6147"/>
    <w:rsid w:val="004C365F"/>
    <w:rsid w:val="004E018E"/>
    <w:rsid w:val="004E223A"/>
    <w:rsid w:val="004F7551"/>
    <w:rsid w:val="00536571"/>
    <w:rsid w:val="005B12A2"/>
    <w:rsid w:val="005B13AC"/>
    <w:rsid w:val="005D1BCA"/>
    <w:rsid w:val="005D2E9F"/>
    <w:rsid w:val="005E0A00"/>
    <w:rsid w:val="006012C7"/>
    <w:rsid w:val="00601A23"/>
    <w:rsid w:val="00603041"/>
    <w:rsid w:val="006258D0"/>
    <w:rsid w:val="006303D6"/>
    <w:rsid w:val="00642FDB"/>
    <w:rsid w:val="00644DC8"/>
    <w:rsid w:val="00650500"/>
    <w:rsid w:val="00655549"/>
    <w:rsid w:val="00674789"/>
    <w:rsid w:val="00682283"/>
    <w:rsid w:val="006903FD"/>
    <w:rsid w:val="006B441F"/>
    <w:rsid w:val="006C09D2"/>
    <w:rsid w:val="007149FC"/>
    <w:rsid w:val="00716C27"/>
    <w:rsid w:val="00733E53"/>
    <w:rsid w:val="007846FE"/>
    <w:rsid w:val="007854FC"/>
    <w:rsid w:val="00790E7D"/>
    <w:rsid w:val="007926D8"/>
    <w:rsid w:val="007B4BB1"/>
    <w:rsid w:val="007C0341"/>
    <w:rsid w:val="007E76B2"/>
    <w:rsid w:val="007F0CC8"/>
    <w:rsid w:val="007F5CEC"/>
    <w:rsid w:val="00837CB7"/>
    <w:rsid w:val="00840348"/>
    <w:rsid w:val="00843FF6"/>
    <w:rsid w:val="00853010"/>
    <w:rsid w:val="00860B48"/>
    <w:rsid w:val="00873E85"/>
    <w:rsid w:val="008A02F7"/>
    <w:rsid w:val="008A0690"/>
    <w:rsid w:val="008A1C87"/>
    <w:rsid w:val="008A5C8F"/>
    <w:rsid w:val="008B02F2"/>
    <w:rsid w:val="008C1180"/>
    <w:rsid w:val="008C2B26"/>
    <w:rsid w:val="009104CE"/>
    <w:rsid w:val="00947F86"/>
    <w:rsid w:val="009620F8"/>
    <w:rsid w:val="009D0718"/>
    <w:rsid w:val="009E1570"/>
    <w:rsid w:val="009F3335"/>
    <w:rsid w:val="009F3FCE"/>
    <w:rsid w:val="00A12E66"/>
    <w:rsid w:val="00A31333"/>
    <w:rsid w:val="00A403AA"/>
    <w:rsid w:val="00A477F8"/>
    <w:rsid w:val="00A5012D"/>
    <w:rsid w:val="00A53498"/>
    <w:rsid w:val="00A73945"/>
    <w:rsid w:val="00A96B0C"/>
    <w:rsid w:val="00AA06C9"/>
    <w:rsid w:val="00AE2F2E"/>
    <w:rsid w:val="00AE601F"/>
    <w:rsid w:val="00B31C4D"/>
    <w:rsid w:val="00B34836"/>
    <w:rsid w:val="00B34B7C"/>
    <w:rsid w:val="00B60F14"/>
    <w:rsid w:val="00B624A7"/>
    <w:rsid w:val="00B65A3A"/>
    <w:rsid w:val="00B66879"/>
    <w:rsid w:val="00B921B7"/>
    <w:rsid w:val="00B960DC"/>
    <w:rsid w:val="00BA057E"/>
    <w:rsid w:val="00BB2C2B"/>
    <w:rsid w:val="00BE029C"/>
    <w:rsid w:val="00C038C9"/>
    <w:rsid w:val="00C365D3"/>
    <w:rsid w:val="00C37D18"/>
    <w:rsid w:val="00C46788"/>
    <w:rsid w:val="00C768EB"/>
    <w:rsid w:val="00CC69E1"/>
    <w:rsid w:val="00CD4748"/>
    <w:rsid w:val="00CF673C"/>
    <w:rsid w:val="00CF6BDE"/>
    <w:rsid w:val="00D05978"/>
    <w:rsid w:val="00D542C4"/>
    <w:rsid w:val="00D908D0"/>
    <w:rsid w:val="00DC699B"/>
    <w:rsid w:val="00DE7BA2"/>
    <w:rsid w:val="00E06DB3"/>
    <w:rsid w:val="00E17D64"/>
    <w:rsid w:val="00E25A73"/>
    <w:rsid w:val="00E31A34"/>
    <w:rsid w:val="00E80049"/>
    <w:rsid w:val="00E8143A"/>
    <w:rsid w:val="00E90C7A"/>
    <w:rsid w:val="00EA7F2E"/>
    <w:rsid w:val="00F25C75"/>
    <w:rsid w:val="00F5034F"/>
    <w:rsid w:val="00F72DD3"/>
    <w:rsid w:val="00F73FBD"/>
    <w:rsid w:val="00F803D9"/>
    <w:rsid w:val="00FB2E7C"/>
    <w:rsid w:val="00FC5ACF"/>
    <w:rsid w:val="00FC5F76"/>
    <w:rsid w:val="00FE2A55"/>
    <w:rsid w:val="00FE57E0"/>
    <w:rsid w:val="00FF1434"/>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B6DE4D"/>
  <w14:defaultImageDpi w14:val="300"/>
  <w15:docId w15:val="{4077523C-24BC-3742-A10E-BCBA1ADF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788"/>
    <w:pPr>
      <w:spacing w:after="160" w:line="259"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CitationHTML">
    <w:name w:val="HTML Cite"/>
    <w:basedOn w:val="Policepardfaut"/>
    <w:uiPriority w:val="99"/>
    <w:semiHidden/>
    <w:unhideWhenUsed/>
    <w:rsid w:val="00C46788"/>
    <w:rPr>
      <w:i/>
      <w:iCs/>
    </w:rPr>
  </w:style>
  <w:style w:type="paragraph" w:styleId="Paragraphedeliste">
    <w:name w:val="List Paragraph"/>
    <w:basedOn w:val="Normal"/>
    <w:uiPriority w:val="34"/>
    <w:qFormat/>
    <w:rsid w:val="00C46788"/>
    <w:pPr>
      <w:ind w:left="720"/>
      <w:contextualSpacing/>
    </w:pPr>
  </w:style>
  <w:style w:type="character" w:styleId="Lienhypertexte">
    <w:name w:val="Hyperlink"/>
    <w:basedOn w:val="Policepardfaut"/>
    <w:uiPriority w:val="99"/>
    <w:unhideWhenUsed/>
    <w:rsid w:val="00C46788"/>
    <w:rPr>
      <w:color w:val="0000FF" w:themeColor="hyperlink"/>
      <w:u w:val="single"/>
    </w:rPr>
  </w:style>
  <w:style w:type="paragraph" w:styleId="Pieddepage">
    <w:name w:val="footer"/>
    <w:basedOn w:val="Normal"/>
    <w:link w:val="PieddepageCar"/>
    <w:uiPriority w:val="99"/>
    <w:unhideWhenUsed/>
    <w:rsid w:val="00C467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6788"/>
    <w:rPr>
      <w:rFonts w:eastAsiaTheme="minorHAnsi"/>
      <w:sz w:val="22"/>
      <w:szCs w:val="22"/>
      <w:lang w:val="fr-FR" w:eastAsia="en-US"/>
    </w:rPr>
  </w:style>
  <w:style w:type="character" w:styleId="Numrodepage">
    <w:name w:val="page number"/>
    <w:basedOn w:val="Policepardfaut"/>
    <w:uiPriority w:val="99"/>
    <w:semiHidden/>
    <w:unhideWhenUsed/>
    <w:rsid w:val="00C46788"/>
  </w:style>
  <w:style w:type="character" w:styleId="Lienhypertextesuivivisit">
    <w:name w:val="FollowedHyperlink"/>
    <w:basedOn w:val="Policepardfaut"/>
    <w:uiPriority w:val="99"/>
    <w:semiHidden/>
    <w:unhideWhenUsed/>
    <w:rsid w:val="00AE601F"/>
    <w:rPr>
      <w:color w:val="800080" w:themeColor="followedHyperlink"/>
      <w:u w:val="single"/>
    </w:rPr>
  </w:style>
  <w:style w:type="paragraph" w:styleId="En-tte">
    <w:name w:val="header"/>
    <w:basedOn w:val="Normal"/>
    <w:link w:val="En-tteCar"/>
    <w:uiPriority w:val="99"/>
    <w:unhideWhenUsed/>
    <w:rsid w:val="00642FDB"/>
    <w:pPr>
      <w:tabs>
        <w:tab w:val="center" w:pos="4536"/>
        <w:tab w:val="right" w:pos="9072"/>
      </w:tabs>
      <w:spacing w:after="0" w:line="240" w:lineRule="auto"/>
    </w:pPr>
  </w:style>
  <w:style w:type="character" w:customStyle="1" w:styleId="En-tteCar">
    <w:name w:val="En-tête Car"/>
    <w:basedOn w:val="Policepardfaut"/>
    <w:link w:val="En-tte"/>
    <w:uiPriority w:val="99"/>
    <w:rsid w:val="00642FDB"/>
    <w:rPr>
      <w:rFonts w:eastAsiaTheme="minorHAnsi"/>
      <w:sz w:val="22"/>
      <w:szCs w:val="22"/>
      <w:lang w:val="fr-FR" w:eastAsia="en-US"/>
    </w:rPr>
  </w:style>
  <w:style w:type="paragraph" w:styleId="Textedebulles">
    <w:name w:val="Balloon Text"/>
    <w:basedOn w:val="Normal"/>
    <w:link w:val="TextedebullesCar"/>
    <w:uiPriority w:val="99"/>
    <w:semiHidden/>
    <w:unhideWhenUsed/>
    <w:rsid w:val="007149FC"/>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149FC"/>
    <w:rPr>
      <w:rFonts w:ascii="Lucida Grande" w:eastAsiaTheme="minorHAnsi" w:hAnsi="Lucida Grande" w:cs="Lucida Grande"/>
      <w:sz w:val="18"/>
      <w:szCs w:val="18"/>
      <w:lang w:val="fr-FR" w:eastAsia="en-US"/>
    </w:rPr>
  </w:style>
  <w:style w:type="table" w:styleId="Grilledutableau">
    <w:name w:val="Table Grid"/>
    <w:basedOn w:val="TableauNormal"/>
    <w:uiPriority w:val="59"/>
    <w:rsid w:val="007149F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149FC"/>
    <w:pPr>
      <w:spacing w:before="100" w:beforeAutospacing="1" w:after="100" w:afterAutospacing="1" w:line="240" w:lineRule="auto"/>
    </w:pPr>
    <w:rPr>
      <w:rFonts w:ascii="Times" w:eastAsiaTheme="minorEastAsia" w:hAnsi="Times" w:cs="Times New Roman"/>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48331">
      <w:bodyDiv w:val="1"/>
      <w:marLeft w:val="0"/>
      <w:marRight w:val="0"/>
      <w:marTop w:val="0"/>
      <w:marBottom w:val="0"/>
      <w:divBdr>
        <w:top w:val="none" w:sz="0" w:space="0" w:color="auto"/>
        <w:left w:val="none" w:sz="0" w:space="0" w:color="auto"/>
        <w:bottom w:val="none" w:sz="0" w:space="0" w:color="auto"/>
        <w:right w:val="none" w:sz="0" w:space="0" w:color="auto"/>
      </w:divBdr>
      <w:divsChild>
        <w:div w:id="1369184169">
          <w:marLeft w:val="0"/>
          <w:marRight w:val="0"/>
          <w:marTop w:val="0"/>
          <w:marBottom w:val="0"/>
          <w:divBdr>
            <w:top w:val="none" w:sz="0" w:space="0" w:color="auto"/>
            <w:left w:val="none" w:sz="0" w:space="0" w:color="auto"/>
            <w:bottom w:val="none" w:sz="0" w:space="0" w:color="auto"/>
            <w:right w:val="none" w:sz="0" w:space="0" w:color="auto"/>
          </w:divBdr>
          <w:divsChild>
            <w:div w:id="252672070">
              <w:marLeft w:val="0"/>
              <w:marRight w:val="0"/>
              <w:marTop w:val="0"/>
              <w:marBottom w:val="0"/>
              <w:divBdr>
                <w:top w:val="none" w:sz="0" w:space="0" w:color="auto"/>
                <w:left w:val="none" w:sz="0" w:space="0" w:color="auto"/>
                <w:bottom w:val="none" w:sz="0" w:space="0" w:color="auto"/>
                <w:right w:val="none" w:sz="0" w:space="0" w:color="auto"/>
              </w:divBdr>
              <w:divsChild>
                <w:div w:id="586571800">
                  <w:marLeft w:val="0"/>
                  <w:marRight w:val="0"/>
                  <w:marTop w:val="0"/>
                  <w:marBottom w:val="0"/>
                  <w:divBdr>
                    <w:top w:val="none" w:sz="0" w:space="0" w:color="auto"/>
                    <w:left w:val="none" w:sz="0" w:space="0" w:color="auto"/>
                    <w:bottom w:val="none" w:sz="0" w:space="0" w:color="auto"/>
                    <w:right w:val="none" w:sz="0" w:space="0" w:color="auto"/>
                  </w:divBdr>
                  <w:divsChild>
                    <w:div w:id="7739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9AA77-33E8-4C43-A87B-CD375494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2417</Words>
  <Characters>13298</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 MENL</dc:creator>
  <cp:keywords/>
  <dc:description/>
  <cp:lastModifiedBy>Secretariat MENL</cp:lastModifiedBy>
  <cp:revision>3</cp:revision>
  <cp:lastPrinted>2018-01-05T10:28:00Z</cp:lastPrinted>
  <dcterms:created xsi:type="dcterms:W3CDTF">2018-04-20T13:57:00Z</dcterms:created>
  <dcterms:modified xsi:type="dcterms:W3CDTF">2018-05-09T08:44:00Z</dcterms:modified>
</cp:coreProperties>
</file>