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91E" w:rsidRDefault="0030791E" w:rsidP="0030791E">
      <w:pPr>
        <w:spacing w:after="160" w:line="360" w:lineRule="auto"/>
        <w:jc w:val="center"/>
        <w:rPr>
          <w:rFonts w:eastAsia="Arial"/>
          <w:noProof/>
          <w:sz w:val="32"/>
          <w:szCs w:val="32"/>
          <w:lang w:val="en-US" w:eastAsia="en-GB"/>
        </w:rPr>
      </w:pPr>
      <w:bookmarkStart w:id="0" w:name="_GoBack"/>
      <w:bookmarkEnd w:id="0"/>
    </w:p>
    <w:p w:rsidR="0030791E" w:rsidRDefault="0030791E" w:rsidP="0030791E">
      <w:pPr>
        <w:pStyle w:val="Default"/>
        <w:jc w:val="center"/>
      </w:pPr>
    </w:p>
    <w:p w:rsidR="0030791E" w:rsidRPr="00651BD7" w:rsidRDefault="0030791E" w:rsidP="0030791E">
      <w:pPr>
        <w:keepLines/>
        <w:spacing w:line="480" w:lineRule="auto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Emma Navarro</w:t>
      </w:r>
    </w:p>
    <w:p w:rsidR="0030791E" w:rsidRPr="00651BD7" w:rsidRDefault="0030791E" w:rsidP="0030791E">
      <w:pPr>
        <w:keepLines/>
        <w:spacing w:line="480" w:lineRule="auto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Vice </w:t>
      </w:r>
      <w:r w:rsidRPr="00651BD7">
        <w:rPr>
          <w:rFonts w:cs="Arial"/>
          <w:sz w:val="32"/>
          <w:szCs w:val="32"/>
        </w:rPr>
        <w:t>President of the European Investment Bank</w:t>
      </w:r>
    </w:p>
    <w:p w:rsidR="0030791E" w:rsidRDefault="0030791E" w:rsidP="0030791E">
      <w:pPr>
        <w:keepLines/>
        <w:spacing w:line="480" w:lineRule="auto"/>
        <w:jc w:val="center"/>
        <w:rPr>
          <w:rFonts w:cs="Arial"/>
          <w:b/>
          <w:color w:val="5B9BD5" w:themeColor="accent1"/>
          <w:sz w:val="32"/>
          <w:szCs w:val="28"/>
        </w:rPr>
      </w:pPr>
    </w:p>
    <w:p w:rsidR="0030791E" w:rsidRDefault="0030791E" w:rsidP="0030791E">
      <w:pPr>
        <w:keepNext/>
        <w:keepLines/>
        <w:tabs>
          <w:tab w:val="center" w:pos="4320"/>
          <w:tab w:val="right" w:pos="8640"/>
        </w:tabs>
        <w:jc w:val="center"/>
        <w:rPr>
          <w:rFonts w:cs="Arial"/>
          <w:b/>
          <w:color w:val="5B9BD5" w:themeColor="accent1"/>
          <w:sz w:val="32"/>
          <w:szCs w:val="28"/>
        </w:rPr>
      </w:pPr>
      <w:r>
        <w:rPr>
          <w:rFonts w:cs="Arial"/>
          <w:b/>
          <w:color w:val="5B9BD5" w:themeColor="accent1"/>
          <w:sz w:val="32"/>
          <w:szCs w:val="28"/>
        </w:rPr>
        <w:t>How to finance the green transition</w:t>
      </w:r>
    </w:p>
    <w:p w:rsidR="0030791E" w:rsidRDefault="0030791E" w:rsidP="0030791E">
      <w:pPr>
        <w:keepNext/>
        <w:keepLines/>
        <w:tabs>
          <w:tab w:val="center" w:pos="4320"/>
          <w:tab w:val="right" w:pos="8640"/>
        </w:tabs>
        <w:spacing w:line="240" w:lineRule="auto"/>
        <w:jc w:val="center"/>
        <w:rPr>
          <w:rFonts w:cs="Arial"/>
          <w:sz w:val="32"/>
          <w:szCs w:val="32"/>
        </w:rPr>
      </w:pPr>
    </w:p>
    <w:p w:rsidR="0030791E" w:rsidRPr="00617C56" w:rsidRDefault="0030791E" w:rsidP="0030791E">
      <w:pPr>
        <w:keepNext/>
        <w:keepLines/>
        <w:tabs>
          <w:tab w:val="center" w:pos="4320"/>
          <w:tab w:val="right" w:pos="8640"/>
        </w:tabs>
        <w:spacing w:line="240" w:lineRule="auto"/>
        <w:jc w:val="center"/>
        <w:rPr>
          <w:rFonts w:cs="Arial"/>
          <w:sz w:val="32"/>
          <w:szCs w:val="32"/>
        </w:rPr>
      </w:pPr>
      <w:r w:rsidRPr="00617C56">
        <w:rPr>
          <w:rFonts w:cs="Arial"/>
          <w:sz w:val="32"/>
          <w:szCs w:val="32"/>
        </w:rPr>
        <w:t xml:space="preserve">Conference: </w:t>
      </w:r>
      <w:r>
        <w:rPr>
          <w:rFonts w:cs="Arial"/>
          <w:sz w:val="32"/>
          <w:szCs w:val="32"/>
        </w:rPr>
        <w:t>European Parliamentary Week 2020</w:t>
      </w:r>
    </w:p>
    <w:p w:rsidR="0030791E" w:rsidRDefault="0030791E" w:rsidP="0030791E">
      <w:pPr>
        <w:keepNext/>
        <w:keepLines/>
        <w:tabs>
          <w:tab w:val="center" w:pos="4320"/>
          <w:tab w:val="right" w:pos="8640"/>
        </w:tabs>
        <w:spacing w:line="240" w:lineRule="auto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Brussels </w:t>
      </w:r>
      <w:r>
        <w:rPr>
          <w:rFonts w:cs="Arial"/>
          <w:sz w:val="32"/>
          <w:szCs w:val="32"/>
        </w:rPr>
        <w:t>19</w:t>
      </w:r>
      <w:r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 xml:space="preserve">February </w:t>
      </w:r>
      <w:r w:rsidRPr="008B10A8">
        <w:rPr>
          <w:rFonts w:cs="Arial"/>
          <w:sz w:val="32"/>
          <w:szCs w:val="32"/>
        </w:rPr>
        <w:t>20</w:t>
      </w:r>
      <w:r>
        <w:rPr>
          <w:rFonts w:cs="Arial"/>
          <w:sz w:val="32"/>
          <w:szCs w:val="32"/>
        </w:rPr>
        <w:t>20</w:t>
      </w:r>
    </w:p>
    <w:p w:rsidR="0030791E" w:rsidRPr="007E2831" w:rsidRDefault="0030791E" w:rsidP="0030791E">
      <w:pPr>
        <w:keepNext/>
        <w:keepLines/>
        <w:tabs>
          <w:tab w:val="center" w:pos="4320"/>
          <w:tab w:val="right" w:pos="8640"/>
        </w:tabs>
        <w:spacing w:line="480" w:lineRule="auto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(</w:t>
      </w:r>
      <w:r w:rsidRPr="007E2831">
        <w:rPr>
          <w:rFonts w:cs="Arial"/>
          <w:sz w:val="32"/>
          <w:szCs w:val="32"/>
        </w:rPr>
        <w:sym w:font="Symbol" w:char="F07E"/>
      </w:r>
      <w:r>
        <w:rPr>
          <w:rFonts w:cs="Arial"/>
          <w:sz w:val="32"/>
          <w:szCs w:val="32"/>
        </w:rPr>
        <w:t xml:space="preserve">10 </w:t>
      </w:r>
      <w:proofErr w:type="spellStart"/>
      <w:r w:rsidRPr="007E2831">
        <w:rPr>
          <w:rFonts w:cs="Arial"/>
          <w:sz w:val="32"/>
          <w:szCs w:val="32"/>
        </w:rPr>
        <w:t>mins</w:t>
      </w:r>
      <w:proofErr w:type="spellEnd"/>
      <w:r>
        <w:rPr>
          <w:rFonts w:cs="Arial"/>
          <w:sz w:val="32"/>
          <w:szCs w:val="32"/>
        </w:rPr>
        <w:t>)</w:t>
      </w:r>
    </w:p>
    <w:p w:rsidR="0030791E" w:rsidRDefault="0030791E" w:rsidP="0030791E">
      <w:pPr>
        <w:spacing w:after="160" w:line="360" w:lineRule="auto"/>
        <w:jc w:val="center"/>
        <w:rPr>
          <w:sz w:val="32"/>
          <w:szCs w:val="32"/>
        </w:rPr>
      </w:pPr>
      <w:r w:rsidRPr="00AE368E">
        <w:rPr>
          <w:rFonts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1AD3B3A9" wp14:editId="46A02267">
            <wp:simplePos x="0" y="0"/>
            <wp:positionH relativeFrom="column">
              <wp:posOffset>1642110</wp:posOffset>
            </wp:positionH>
            <wp:positionV relativeFrom="paragraph">
              <wp:posOffset>553085</wp:posOffset>
            </wp:positionV>
            <wp:extent cx="2705100" cy="2524125"/>
            <wp:effectExtent l="476250" t="590550" r="457200" b="581025"/>
            <wp:wrapNone/>
            <wp:docPr id="3" name="Picture 3" descr="CheckAgainstDeliv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AgainstDelive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14866">
                      <a:off x="0" y="0"/>
                      <a:ext cx="2705100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2831">
        <w:rPr>
          <w:rFonts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49241" wp14:editId="2F7B6A02">
                <wp:simplePos x="0" y="0"/>
                <wp:positionH relativeFrom="column">
                  <wp:posOffset>32084</wp:posOffset>
                </wp:positionH>
                <wp:positionV relativeFrom="paragraph">
                  <wp:posOffset>131746</wp:posOffset>
                </wp:positionV>
                <wp:extent cx="5726530" cy="0"/>
                <wp:effectExtent l="0" t="0" r="266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65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BC5643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55pt,10.35pt" to="453.4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C40AB0">
        <w:rPr>
          <w:rFonts w:eastAsia="Times New Roman" w:cs="Arial"/>
          <w:sz w:val="28"/>
          <w:szCs w:val="28"/>
          <w:lang w:eastAsia="en-GB"/>
        </w:rPr>
        <w:br w:type="page"/>
      </w:r>
    </w:p>
    <w:p w:rsidR="00DC0236" w:rsidRDefault="00047010" w:rsidP="0030791E">
      <w:pPr>
        <w:spacing w:after="160" w:line="360" w:lineRule="auto"/>
        <w:rPr>
          <w:rFonts w:eastAsia="Arial"/>
          <w:sz w:val="32"/>
          <w:szCs w:val="32"/>
          <w:lang w:val="en-US"/>
        </w:rPr>
      </w:pPr>
      <w:r>
        <w:rPr>
          <w:rFonts w:eastAsia="Arial"/>
          <w:sz w:val="32"/>
          <w:szCs w:val="32"/>
          <w:lang w:val="en-US"/>
        </w:rPr>
        <w:lastRenderedPageBreak/>
        <w:t>Good morning,</w:t>
      </w:r>
    </w:p>
    <w:p w:rsidR="00DC0236" w:rsidRDefault="00047010" w:rsidP="0030791E">
      <w:pPr>
        <w:spacing w:after="160" w:line="360" w:lineRule="auto"/>
        <w:rPr>
          <w:rFonts w:eastAsia="Arial"/>
          <w:sz w:val="32"/>
          <w:szCs w:val="32"/>
          <w:lang w:val="en-US"/>
        </w:rPr>
      </w:pPr>
      <w:r>
        <w:rPr>
          <w:rFonts w:eastAsia="Arial"/>
          <w:sz w:val="32"/>
          <w:szCs w:val="32"/>
          <w:lang w:val="en-US"/>
        </w:rPr>
        <w:t>It is a great pleasure for me to</w:t>
      </w:r>
      <w:r w:rsidR="00AD62A1">
        <w:rPr>
          <w:rFonts w:eastAsia="Arial"/>
          <w:sz w:val="32"/>
          <w:szCs w:val="32"/>
          <w:lang w:val="en-US"/>
        </w:rPr>
        <w:t xml:space="preserve"> </w:t>
      </w:r>
      <w:r>
        <w:rPr>
          <w:rFonts w:eastAsia="Arial"/>
          <w:sz w:val="32"/>
          <w:szCs w:val="32"/>
          <w:lang w:val="en-US"/>
        </w:rPr>
        <w:t>participate in this European Parliamentary Week 2020.</w:t>
      </w:r>
    </w:p>
    <w:p w:rsidR="00AD62A1" w:rsidRPr="004A24A3" w:rsidRDefault="00047010" w:rsidP="0030791E">
      <w:pPr>
        <w:spacing w:after="160" w:line="360" w:lineRule="auto"/>
        <w:rPr>
          <w:rFonts w:eastAsia="Arial"/>
          <w:sz w:val="32"/>
          <w:szCs w:val="32"/>
          <w:lang w:val="en-US"/>
        </w:rPr>
      </w:pPr>
      <w:r>
        <w:rPr>
          <w:rFonts w:eastAsia="Arial"/>
          <w:sz w:val="32"/>
          <w:szCs w:val="32"/>
          <w:lang w:val="en-US"/>
        </w:rPr>
        <w:t>I</w:t>
      </w:r>
      <w:r w:rsidR="00F70454">
        <w:rPr>
          <w:rFonts w:eastAsia="Arial"/>
          <w:sz w:val="32"/>
          <w:szCs w:val="32"/>
          <w:lang w:val="en-US"/>
        </w:rPr>
        <w:t xml:space="preserve"> would like to start congratulating</w:t>
      </w:r>
      <w:r>
        <w:rPr>
          <w:rFonts w:eastAsia="Arial"/>
          <w:sz w:val="32"/>
          <w:szCs w:val="32"/>
          <w:lang w:val="en-US"/>
        </w:rPr>
        <w:t xml:space="preserve"> the European Parliament for this initiative</w:t>
      </w:r>
      <w:r w:rsidR="00D16B72">
        <w:rPr>
          <w:rFonts w:eastAsia="Arial"/>
          <w:sz w:val="32"/>
          <w:szCs w:val="32"/>
          <w:lang w:val="en-US"/>
        </w:rPr>
        <w:t>,</w:t>
      </w:r>
      <w:r w:rsidR="00AD62A1">
        <w:rPr>
          <w:rFonts w:eastAsia="Arial"/>
          <w:sz w:val="32"/>
          <w:szCs w:val="32"/>
          <w:lang w:val="en-US"/>
        </w:rPr>
        <w:t xml:space="preserve"> and for its</w:t>
      </w:r>
      <w:r>
        <w:rPr>
          <w:rFonts w:eastAsia="Arial"/>
          <w:sz w:val="32"/>
          <w:szCs w:val="32"/>
          <w:lang w:val="en-US"/>
        </w:rPr>
        <w:t xml:space="preserve"> leadership </w:t>
      </w:r>
      <w:r w:rsidR="00AD62A1">
        <w:rPr>
          <w:rFonts w:eastAsia="Arial"/>
          <w:sz w:val="32"/>
          <w:szCs w:val="32"/>
          <w:lang w:val="en-US"/>
        </w:rPr>
        <w:t xml:space="preserve">in </w:t>
      </w:r>
      <w:r>
        <w:rPr>
          <w:rFonts w:eastAsia="Arial"/>
          <w:sz w:val="32"/>
          <w:szCs w:val="32"/>
          <w:lang w:val="en-US"/>
        </w:rPr>
        <w:t>push</w:t>
      </w:r>
      <w:r w:rsidR="00AD62A1">
        <w:rPr>
          <w:rFonts w:eastAsia="Arial"/>
          <w:sz w:val="32"/>
          <w:szCs w:val="32"/>
          <w:lang w:val="en-US"/>
        </w:rPr>
        <w:t>ing</w:t>
      </w:r>
      <w:r>
        <w:rPr>
          <w:rFonts w:eastAsia="Arial"/>
          <w:sz w:val="32"/>
          <w:szCs w:val="32"/>
          <w:lang w:val="en-US"/>
        </w:rPr>
        <w:t xml:space="preserve"> forward the sustainable agenda in </w:t>
      </w:r>
      <w:r w:rsidR="00F40E2B">
        <w:rPr>
          <w:rFonts w:eastAsia="Arial"/>
          <w:sz w:val="32"/>
          <w:szCs w:val="32"/>
          <w:lang w:val="en-US"/>
        </w:rPr>
        <w:t xml:space="preserve">this </w:t>
      </w:r>
      <w:r>
        <w:rPr>
          <w:rFonts w:eastAsia="Arial"/>
          <w:sz w:val="32"/>
          <w:szCs w:val="32"/>
          <w:lang w:val="en-US"/>
        </w:rPr>
        <w:t>critical moment</w:t>
      </w:r>
      <w:r w:rsidR="00DC55CD">
        <w:rPr>
          <w:rFonts w:eastAsia="Arial"/>
          <w:sz w:val="32"/>
          <w:szCs w:val="32"/>
          <w:lang w:val="en-US"/>
        </w:rPr>
        <w:t>,</w:t>
      </w:r>
      <w:r>
        <w:rPr>
          <w:rFonts w:eastAsia="Arial"/>
          <w:sz w:val="32"/>
          <w:szCs w:val="32"/>
          <w:lang w:val="en-US"/>
        </w:rPr>
        <w:t xml:space="preserve"> when Europe is embarking on a transformational journey to become the first carbon-free continent b</w:t>
      </w:r>
      <w:r w:rsidRPr="004A24A3">
        <w:rPr>
          <w:rFonts w:eastAsia="Arial"/>
          <w:sz w:val="32"/>
          <w:szCs w:val="32"/>
          <w:lang w:val="en-US"/>
        </w:rPr>
        <w:t>y 2050.</w:t>
      </w:r>
    </w:p>
    <w:p w:rsidR="00F40E2B" w:rsidRPr="004A24A3" w:rsidRDefault="00F40E2B" w:rsidP="0030791E">
      <w:pPr>
        <w:spacing w:after="160" w:line="360" w:lineRule="auto"/>
        <w:rPr>
          <w:rFonts w:eastAsia="Arial"/>
          <w:sz w:val="32"/>
          <w:szCs w:val="32"/>
          <w:lang w:val="en-US"/>
        </w:rPr>
      </w:pPr>
      <w:r>
        <w:rPr>
          <w:rFonts w:eastAsia="Arial"/>
          <w:sz w:val="32"/>
          <w:szCs w:val="32"/>
          <w:lang w:val="en-US"/>
        </w:rPr>
        <w:t xml:space="preserve">Our destination is clear: </w:t>
      </w:r>
      <w:r w:rsidRPr="004A24A3">
        <w:rPr>
          <w:rFonts w:eastAsia="Arial"/>
          <w:sz w:val="32"/>
          <w:szCs w:val="32"/>
          <w:lang w:val="en-US"/>
        </w:rPr>
        <w:t>climate neutrality with a transition that is fair and just, and leaves nobody behind.</w:t>
      </w:r>
    </w:p>
    <w:p w:rsidR="004A24A3" w:rsidRPr="00ED4A94" w:rsidRDefault="00F40E2B" w:rsidP="0030791E">
      <w:pPr>
        <w:spacing w:after="160" w:line="360" w:lineRule="auto"/>
        <w:rPr>
          <w:rFonts w:eastAsia="Arial"/>
          <w:sz w:val="32"/>
          <w:szCs w:val="32"/>
          <w:lang w:val="en-US"/>
        </w:rPr>
      </w:pPr>
      <w:r>
        <w:rPr>
          <w:rFonts w:eastAsia="Arial"/>
          <w:sz w:val="32"/>
          <w:szCs w:val="32"/>
          <w:lang w:val="en-US"/>
        </w:rPr>
        <w:t xml:space="preserve">This is </w:t>
      </w:r>
      <w:proofErr w:type="gramStart"/>
      <w:r>
        <w:rPr>
          <w:rFonts w:eastAsia="Arial"/>
          <w:sz w:val="32"/>
          <w:szCs w:val="32"/>
          <w:lang w:val="en-US"/>
        </w:rPr>
        <w:t>also</w:t>
      </w:r>
      <w:proofErr w:type="gramEnd"/>
      <w:r>
        <w:rPr>
          <w:rFonts w:eastAsia="Arial"/>
          <w:sz w:val="32"/>
          <w:szCs w:val="32"/>
          <w:lang w:val="en-US"/>
        </w:rPr>
        <w:t xml:space="preserve"> what </w:t>
      </w:r>
      <w:r w:rsidR="004A24A3" w:rsidRPr="00ED4A94">
        <w:rPr>
          <w:rFonts w:eastAsia="Arial"/>
          <w:sz w:val="32"/>
          <w:szCs w:val="32"/>
          <w:lang w:val="en-US"/>
        </w:rPr>
        <w:t>citizens</w:t>
      </w:r>
      <w:r>
        <w:rPr>
          <w:rFonts w:eastAsia="Arial"/>
          <w:sz w:val="32"/>
          <w:szCs w:val="32"/>
          <w:lang w:val="en-US"/>
        </w:rPr>
        <w:t>, especially the younger generations,</w:t>
      </w:r>
      <w:r w:rsidR="004A24A3" w:rsidRPr="00ED4A94">
        <w:rPr>
          <w:rFonts w:eastAsia="Arial"/>
          <w:sz w:val="32"/>
          <w:szCs w:val="32"/>
          <w:lang w:val="en-US"/>
        </w:rPr>
        <w:t xml:space="preserve"> are increasingly demanding from us</w:t>
      </w:r>
      <w:r>
        <w:rPr>
          <w:rFonts w:eastAsia="Arial"/>
          <w:sz w:val="32"/>
          <w:szCs w:val="32"/>
          <w:lang w:val="en-US"/>
        </w:rPr>
        <w:t>:</w:t>
      </w:r>
      <w:r w:rsidR="004A24A3" w:rsidRPr="00ED4A94">
        <w:rPr>
          <w:rFonts w:eastAsia="Arial"/>
          <w:sz w:val="32"/>
          <w:szCs w:val="32"/>
          <w:lang w:val="en-US"/>
        </w:rPr>
        <w:t xml:space="preserve"> urgent action to </w:t>
      </w:r>
      <w:r w:rsidR="004A24A3">
        <w:rPr>
          <w:rFonts w:eastAsia="Arial"/>
          <w:sz w:val="32"/>
          <w:szCs w:val="32"/>
          <w:lang w:val="en-US"/>
        </w:rPr>
        <w:t>respond to the climate emergency.</w:t>
      </w:r>
    </w:p>
    <w:p w:rsidR="00F40E2B" w:rsidRDefault="00F40E2B" w:rsidP="0030791E">
      <w:pPr>
        <w:spacing w:after="160" w:line="360" w:lineRule="auto"/>
        <w:rPr>
          <w:rFonts w:eastAsia="Arial"/>
          <w:sz w:val="32"/>
          <w:szCs w:val="32"/>
          <w:lang w:val="en-US"/>
        </w:rPr>
      </w:pPr>
      <w:r>
        <w:rPr>
          <w:rFonts w:eastAsia="Arial"/>
          <w:sz w:val="32"/>
          <w:szCs w:val="32"/>
          <w:lang w:val="en-US"/>
        </w:rPr>
        <w:t>W</w:t>
      </w:r>
      <w:r w:rsidR="004A24A3">
        <w:rPr>
          <w:rFonts w:eastAsia="Arial"/>
          <w:sz w:val="32"/>
          <w:szCs w:val="32"/>
          <w:lang w:val="en-US"/>
        </w:rPr>
        <w:t xml:space="preserve">e are </w:t>
      </w:r>
      <w:r>
        <w:rPr>
          <w:rFonts w:eastAsia="Arial"/>
          <w:sz w:val="32"/>
          <w:szCs w:val="32"/>
          <w:lang w:val="en-US"/>
        </w:rPr>
        <w:t xml:space="preserve">now </w:t>
      </w:r>
      <w:r w:rsidR="004A24A3">
        <w:rPr>
          <w:rFonts w:eastAsia="Arial"/>
          <w:sz w:val="32"/>
          <w:szCs w:val="32"/>
          <w:lang w:val="en-US"/>
        </w:rPr>
        <w:t xml:space="preserve">preparing </w:t>
      </w:r>
      <w:r w:rsidR="004A24A3" w:rsidRPr="004A24A3">
        <w:rPr>
          <w:rFonts w:eastAsia="Arial"/>
          <w:sz w:val="32"/>
          <w:szCs w:val="32"/>
          <w:lang w:val="en-US"/>
        </w:rPr>
        <w:t>a road map to get us</w:t>
      </w:r>
      <w:r w:rsidR="00DC2874">
        <w:rPr>
          <w:rFonts w:eastAsia="Arial"/>
          <w:sz w:val="32"/>
          <w:szCs w:val="32"/>
          <w:lang w:val="en-US"/>
        </w:rPr>
        <w:t xml:space="preserve"> there:</w:t>
      </w:r>
      <w:r w:rsidR="004A24A3" w:rsidRPr="004A24A3">
        <w:rPr>
          <w:rFonts w:eastAsia="Arial"/>
          <w:sz w:val="32"/>
          <w:szCs w:val="32"/>
          <w:lang w:val="en-US"/>
        </w:rPr>
        <w:t xml:space="preserve"> the European Green Deal, and </w:t>
      </w:r>
      <w:proofErr w:type="gramStart"/>
      <w:r w:rsidR="004A24A3">
        <w:rPr>
          <w:rFonts w:eastAsia="Arial"/>
          <w:sz w:val="32"/>
          <w:szCs w:val="32"/>
          <w:lang w:val="en-US"/>
        </w:rPr>
        <w:t xml:space="preserve">soon, </w:t>
      </w:r>
      <w:r w:rsidR="004A24A3" w:rsidRPr="004A24A3">
        <w:rPr>
          <w:rFonts w:eastAsia="Arial"/>
          <w:sz w:val="32"/>
          <w:szCs w:val="32"/>
          <w:lang w:val="en-US"/>
        </w:rPr>
        <w:t>a</w:t>
      </w:r>
      <w:r w:rsidR="00DC2874">
        <w:rPr>
          <w:rFonts w:eastAsia="Arial"/>
          <w:sz w:val="32"/>
          <w:szCs w:val="32"/>
          <w:lang w:val="en-US"/>
        </w:rPr>
        <w:t>lso</w:t>
      </w:r>
      <w:proofErr w:type="gramEnd"/>
      <w:r w:rsidR="00DC2874">
        <w:rPr>
          <w:rFonts w:eastAsia="Arial"/>
          <w:sz w:val="32"/>
          <w:szCs w:val="32"/>
          <w:lang w:val="en-US"/>
        </w:rPr>
        <w:t xml:space="preserve"> a</w:t>
      </w:r>
      <w:r w:rsidR="004A24A3" w:rsidRPr="004A24A3">
        <w:rPr>
          <w:rFonts w:eastAsia="Arial"/>
          <w:sz w:val="32"/>
          <w:szCs w:val="32"/>
          <w:lang w:val="en-US"/>
        </w:rPr>
        <w:t xml:space="preserve"> European Green Law to give us legal certainty and to help us not deviating from the course.</w:t>
      </w:r>
    </w:p>
    <w:p w:rsidR="00F40E2B" w:rsidRDefault="00DC55CD" w:rsidP="0030791E">
      <w:pPr>
        <w:spacing w:after="160" w:line="360" w:lineRule="auto"/>
        <w:rPr>
          <w:rFonts w:eastAsia="Arial"/>
          <w:sz w:val="32"/>
          <w:szCs w:val="32"/>
          <w:lang w:val="en-US"/>
        </w:rPr>
      </w:pPr>
      <w:r>
        <w:rPr>
          <w:rFonts w:eastAsia="Arial"/>
          <w:sz w:val="32"/>
          <w:szCs w:val="32"/>
          <w:lang w:val="en-US"/>
        </w:rPr>
        <w:t>W</w:t>
      </w:r>
      <w:r w:rsidR="00F40E2B">
        <w:rPr>
          <w:rFonts w:eastAsia="Arial"/>
          <w:sz w:val="32"/>
          <w:szCs w:val="32"/>
          <w:lang w:val="en-US"/>
        </w:rPr>
        <w:t xml:space="preserve">e are all together in this journey and </w:t>
      </w:r>
      <w:r>
        <w:rPr>
          <w:rFonts w:eastAsia="Arial"/>
          <w:sz w:val="32"/>
          <w:szCs w:val="32"/>
          <w:lang w:val="en-US"/>
        </w:rPr>
        <w:t xml:space="preserve">it is clear </w:t>
      </w:r>
      <w:r w:rsidR="00F40E2B">
        <w:rPr>
          <w:rFonts w:eastAsia="Arial"/>
          <w:sz w:val="32"/>
          <w:szCs w:val="32"/>
          <w:lang w:val="en-US"/>
        </w:rPr>
        <w:t>that the road will not be without challenges and difficult choices.</w:t>
      </w:r>
    </w:p>
    <w:p w:rsidR="00DC55CD" w:rsidRDefault="00047010" w:rsidP="0030791E">
      <w:pPr>
        <w:spacing w:after="160" w:line="360" w:lineRule="auto"/>
        <w:rPr>
          <w:rFonts w:eastAsia="Arial"/>
          <w:sz w:val="32"/>
          <w:szCs w:val="32"/>
          <w:lang w:val="en-US"/>
        </w:rPr>
      </w:pPr>
      <w:r w:rsidRPr="00F97336">
        <w:rPr>
          <w:rFonts w:eastAsia="Arial"/>
          <w:sz w:val="32"/>
          <w:szCs w:val="32"/>
          <w:lang w:val="en-US"/>
        </w:rPr>
        <w:t xml:space="preserve">The </w:t>
      </w:r>
      <w:proofErr w:type="spellStart"/>
      <w:r w:rsidRPr="00F97336">
        <w:rPr>
          <w:rFonts w:eastAsia="Arial"/>
          <w:sz w:val="32"/>
          <w:szCs w:val="32"/>
          <w:lang w:val="en-US"/>
        </w:rPr>
        <w:t>decarbonization</w:t>
      </w:r>
      <w:proofErr w:type="spellEnd"/>
      <w:r w:rsidRPr="00F97336">
        <w:rPr>
          <w:rFonts w:eastAsia="Arial"/>
          <w:sz w:val="32"/>
          <w:szCs w:val="32"/>
          <w:lang w:val="en-US"/>
        </w:rPr>
        <w:t xml:space="preserve"> of our economies is a complex process that will require a huge transformation of economies and lifestyles.</w:t>
      </w:r>
    </w:p>
    <w:p w:rsidR="00DC55CD" w:rsidRDefault="00DC55CD" w:rsidP="0030791E">
      <w:pPr>
        <w:spacing w:after="160" w:line="360" w:lineRule="auto"/>
        <w:rPr>
          <w:rFonts w:eastAsia="Arial"/>
          <w:sz w:val="32"/>
          <w:szCs w:val="32"/>
          <w:lang w:val="en-US"/>
        </w:rPr>
      </w:pPr>
    </w:p>
    <w:p w:rsidR="00F40E2B" w:rsidRDefault="00F40E2B" w:rsidP="0030791E">
      <w:pPr>
        <w:spacing w:after="160" w:line="360" w:lineRule="auto"/>
        <w:rPr>
          <w:rFonts w:eastAsia="Arial"/>
          <w:sz w:val="32"/>
          <w:szCs w:val="32"/>
          <w:lang w:val="en-US"/>
        </w:rPr>
      </w:pPr>
    </w:p>
    <w:p w:rsidR="00DC2874" w:rsidRDefault="00F40E2B" w:rsidP="0030791E">
      <w:pPr>
        <w:spacing w:after="160" w:line="360" w:lineRule="auto"/>
        <w:rPr>
          <w:rFonts w:eastAsia="Arial"/>
          <w:sz w:val="32"/>
          <w:szCs w:val="32"/>
          <w:lang w:val="en-US"/>
        </w:rPr>
      </w:pPr>
      <w:r>
        <w:rPr>
          <w:rFonts w:eastAsia="Arial"/>
          <w:sz w:val="32"/>
          <w:szCs w:val="32"/>
          <w:lang w:val="en-US"/>
        </w:rPr>
        <w:t>Finance will be key to undertake this transition.</w:t>
      </w:r>
    </w:p>
    <w:p w:rsidR="00F40E2B" w:rsidRDefault="00F40E2B" w:rsidP="0030791E">
      <w:pPr>
        <w:spacing w:after="160" w:line="360" w:lineRule="auto"/>
        <w:rPr>
          <w:rFonts w:eastAsia="Arial"/>
          <w:sz w:val="32"/>
          <w:szCs w:val="32"/>
          <w:lang w:val="en-US"/>
        </w:rPr>
      </w:pPr>
      <w:proofErr w:type="gramStart"/>
      <w:r>
        <w:rPr>
          <w:rFonts w:eastAsia="Arial"/>
          <w:sz w:val="32"/>
          <w:szCs w:val="32"/>
          <w:lang w:val="en-US"/>
        </w:rPr>
        <w:t>And</w:t>
      </w:r>
      <w:proofErr w:type="gramEnd"/>
      <w:r>
        <w:rPr>
          <w:rFonts w:eastAsia="Arial"/>
          <w:sz w:val="32"/>
          <w:szCs w:val="32"/>
          <w:lang w:val="en-US"/>
        </w:rPr>
        <w:t xml:space="preserve"> this is the focus of my </w:t>
      </w:r>
      <w:r w:rsidR="00DC2874">
        <w:rPr>
          <w:rFonts w:eastAsia="Arial"/>
          <w:sz w:val="32"/>
          <w:szCs w:val="32"/>
          <w:lang w:val="en-US"/>
        </w:rPr>
        <w:t xml:space="preserve">intervention today, the role of </w:t>
      </w:r>
      <w:r>
        <w:rPr>
          <w:rFonts w:eastAsia="Arial"/>
          <w:sz w:val="32"/>
          <w:szCs w:val="32"/>
          <w:lang w:val="en-US"/>
        </w:rPr>
        <w:t xml:space="preserve">finance and what the EU Bank is doing to support European efforts, as </w:t>
      </w:r>
      <w:r w:rsidR="00DC2874">
        <w:rPr>
          <w:rFonts w:eastAsia="Arial"/>
          <w:sz w:val="32"/>
          <w:szCs w:val="32"/>
          <w:lang w:val="en-US"/>
        </w:rPr>
        <w:t xml:space="preserve">a </w:t>
      </w:r>
      <w:r w:rsidR="001A2099">
        <w:rPr>
          <w:rFonts w:eastAsia="Arial"/>
          <w:sz w:val="32"/>
          <w:szCs w:val="32"/>
          <w:lang w:val="en-US"/>
        </w:rPr>
        <w:t>key partner</w:t>
      </w:r>
      <w:r>
        <w:rPr>
          <w:rFonts w:eastAsia="Arial"/>
          <w:sz w:val="32"/>
          <w:szCs w:val="32"/>
          <w:lang w:val="en-US"/>
        </w:rPr>
        <w:t xml:space="preserve"> in the implementation of the European the European Green Deal.</w:t>
      </w:r>
    </w:p>
    <w:p w:rsidR="00DC2874" w:rsidRDefault="00DC2874" w:rsidP="0030791E">
      <w:pPr>
        <w:spacing w:after="160" w:line="360" w:lineRule="auto"/>
        <w:rPr>
          <w:rFonts w:eastAsia="Arial"/>
          <w:sz w:val="32"/>
          <w:szCs w:val="32"/>
          <w:lang w:val="en-US"/>
        </w:rPr>
      </w:pPr>
      <w:r>
        <w:rPr>
          <w:rFonts w:eastAsia="Arial"/>
          <w:sz w:val="32"/>
          <w:szCs w:val="32"/>
          <w:lang w:val="en-US"/>
        </w:rPr>
        <w:t>The green investment gap is huge.</w:t>
      </w:r>
    </w:p>
    <w:p w:rsidR="00DC0236" w:rsidRDefault="00047010" w:rsidP="0030791E">
      <w:pPr>
        <w:spacing w:after="160" w:line="360" w:lineRule="auto"/>
        <w:rPr>
          <w:rFonts w:eastAsia="Arial"/>
          <w:sz w:val="32"/>
          <w:szCs w:val="32"/>
          <w:lang w:val="en-US"/>
        </w:rPr>
      </w:pPr>
      <w:r>
        <w:rPr>
          <w:rFonts w:eastAsia="Arial"/>
          <w:sz w:val="32"/>
          <w:szCs w:val="32"/>
          <w:lang w:val="en-US"/>
        </w:rPr>
        <w:t>Massiv</w:t>
      </w:r>
      <w:r w:rsidR="00CA6AB3">
        <w:rPr>
          <w:rFonts w:eastAsia="Arial"/>
          <w:sz w:val="32"/>
          <w:szCs w:val="32"/>
          <w:lang w:val="en-US"/>
        </w:rPr>
        <w:t xml:space="preserve">e investments </w:t>
      </w:r>
      <w:proofErr w:type="gramStart"/>
      <w:r w:rsidR="00CA6AB3">
        <w:rPr>
          <w:rFonts w:eastAsia="Arial"/>
          <w:sz w:val="32"/>
          <w:szCs w:val="32"/>
          <w:lang w:val="en-US"/>
        </w:rPr>
        <w:t>will be needed</w:t>
      </w:r>
      <w:proofErr w:type="gramEnd"/>
      <w:r w:rsidR="00CA6AB3">
        <w:rPr>
          <w:rFonts w:eastAsia="Arial"/>
          <w:sz w:val="32"/>
          <w:szCs w:val="32"/>
          <w:lang w:val="en-US"/>
        </w:rPr>
        <w:t xml:space="preserve"> to decarbonize our economies </w:t>
      </w:r>
      <w:r>
        <w:rPr>
          <w:rFonts w:eastAsia="Arial"/>
          <w:sz w:val="32"/>
          <w:szCs w:val="32"/>
          <w:lang w:val="en-US"/>
        </w:rPr>
        <w:t>and to develop new technologies</w:t>
      </w:r>
      <w:r w:rsidR="00DC55CD">
        <w:rPr>
          <w:rFonts w:eastAsia="Arial"/>
          <w:sz w:val="32"/>
          <w:szCs w:val="32"/>
          <w:lang w:val="en-US"/>
        </w:rPr>
        <w:t xml:space="preserve"> critical</w:t>
      </w:r>
      <w:r>
        <w:rPr>
          <w:rFonts w:eastAsia="Arial"/>
          <w:sz w:val="32"/>
          <w:szCs w:val="32"/>
          <w:lang w:val="en-US"/>
        </w:rPr>
        <w:t xml:space="preserve"> to facilitate this transformation.</w:t>
      </w:r>
    </w:p>
    <w:p w:rsidR="00EF699E" w:rsidRDefault="00047010" w:rsidP="0030791E">
      <w:pPr>
        <w:spacing w:after="160" w:line="360" w:lineRule="auto"/>
        <w:rPr>
          <w:rFonts w:eastAsia="Arial"/>
          <w:sz w:val="32"/>
          <w:szCs w:val="32"/>
          <w:lang w:val="en-US"/>
        </w:rPr>
      </w:pPr>
      <w:r>
        <w:rPr>
          <w:rFonts w:eastAsia="Arial"/>
          <w:sz w:val="32"/>
          <w:szCs w:val="32"/>
          <w:lang w:val="en-US"/>
        </w:rPr>
        <w:t xml:space="preserve">The </w:t>
      </w:r>
      <w:r w:rsidR="002B1479">
        <w:rPr>
          <w:rFonts w:eastAsia="Arial"/>
          <w:sz w:val="32"/>
          <w:szCs w:val="32"/>
          <w:lang w:val="en-US"/>
        </w:rPr>
        <w:t xml:space="preserve">European </w:t>
      </w:r>
      <w:r>
        <w:rPr>
          <w:rFonts w:eastAsia="Arial"/>
          <w:sz w:val="32"/>
          <w:szCs w:val="32"/>
          <w:lang w:val="en-US"/>
        </w:rPr>
        <w:t xml:space="preserve">Commission has estimated that meeting our 2030 climate and energy targets </w:t>
      </w:r>
      <w:r w:rsidR="002B1479">
        <w:rPr>
          <w:rFonts w:eastAsia="Arial"/>
          <w:sz w:val="32"/>
          <w:szCs w:val="32"/>
          <w:lang w:val="en-US"/>
        </w:rPr>
        <w:t>alone</w:t>
      </w:r>
      <w:r w:rsidR="00DC2874">
        <w:rPr>
          <w:rFonts w:eastAsia="Arial"/>
          <w:sz w:val="32"/>
          <w:szCs w:val="32"/>
          <w:lang w:val="en-US"/>
        </w:rPr>
        <w:t>,</w:t>
      </w:r>
      <w:r w:rsidR="002B1479">
        <w:rPr>
          <w:rFonts w:eastAsia="Arial"/>
          <w:sz w:val="32"/>
          <w:szCs w:val="32"/>
          <w:lang w:val="en-US"/>
        </w:rPr>
        <w:t xml:space="preserve"> </w:t>
      </w:r>
      <w:r>
        <w:rPr>
          <w:rFonts w:eastAsia="Arial"/>
          <w:sz w:val="32"/>
          <w:szCs w:val="32"/>
          <w:lang w:val="en-US"/>
        </w:rPr>
        <w:t>will require additional investments of 260 billion euro every year.</w:t>
      </w:r>
    </w:p>
    <w:p w:rsidR="006E0D48" w:rsidRDefault="00047010" w:rsidP="0030791E">
      <w:pPr>
        <w:spacing w:after="160" w:line="360" w:lineRule="auto"/>
        <w:rPr>
          <w:rFonts w:eastAsia="Arial"/>
          <w:sz w:val="32"/>
          <w:szCs w:val="32"/>
          <w:lang w:val="en-US"/>
        </w:rPr>
      </w:pPr>
      <w:proofErr w:type="gramStart"/>
      <w:r>
        <w:rPr>
          <w:rFonts w:eastAsia="Arial"/>
          <w:sz w:val="32"/>
          <w:szCs w:val="32"/>
          <w:lang w:val="en-US"/>
        </w:rPr>
        <w:t>And</w:t>
      </w:r>
      <w:proofErr w:type="gramEnd"/>
      <w:r>
        <w:rPr>
          <w:rFonts w:eastAsia="Arial"/>
          <w:sz w:val="32"/>
          <w:szCs w:val="32"/>
          <w:lang w:val="en-US"/>
        </w:rPr>
        <w:t xml:space="preserve"> this figure does not take into account our plans under the European Green Deal to raise our emissions reduction target</w:t>
      </w:r>
      <w:r w:rsidR="002B1479">
        <w:rPr>
          <w:rFonts w:eastAsia="Arial"/>
          <w:sz w:val="32"/>
          <w:szCs w:val="32"/>
          <w:lang w:val="en-US"/>
        </w:rPr>
        <w:t>s</w:t>
      </w:r>
      <w:r w:rsidR="00DC55CD">
        <w:rPr>
          <w:rFonts w:eastAsia="Arial"/>
          <w:sz w:val="32"/>
          <w:szCs w:val="32"/>
          <w:lang w:val="en-US"/>
        </w:rPr>
        <w:t>,</w:t>
      </w:r>
      <w:r>
        <w:rPr>
          <w:rFonts w:eastAsia="Arial"/>
          <w:sz w:val="32"/>
          <w:szCs w:val="32"/>
          <w:lang w:val="en-US"/>
        </w:rPr>
        <w:t xml:space="preserve"> </w:t>
      </w:r>
      <w:r w:rsidR="005F3098">
        <w:rPr>
          <w:rFonts w:eastAsia="Arial"/>
          <w:sz w:val="32"/>
          <w:szCs w:val="32"/>
          <w:lang w:val="en-US"/>
        </w:rPr>
        <w:t>n</w:t>
      </w:r>
      <w:r>
        <w:rPr>
          <w:rFonts w:eastAsia="Arial"/>
          <w:sz w:val="32"/>
          <w:szCs w:val="32"/>
          <w:lang w:val="en-US"/>
        </w:rPr>
        <w:t>or broader environmental objectives.</w:t>
      </w:r>
    </w:p>
    <w:p w:rsidR="003B6FB9" w:rsidRDefault="003B6FB9" w:rsidP="0030791E">
      <w:pPr>
        <w:spacing w:after="160" w:line="360" w:lineRule="auto"/>
        <w:rPr>
          <w:rFonts w:eastAsia="Arial"/>
          <w:sz w:val="32"/>
          <w:szCs w:val="32"/>
          <w:lang w:val="en-US"/>
        </w:rPr>
      </w:pPr>
      <w:r>
        <w:rPr>
          <w:rFonts w:eastAsia="Arial"/>
          <w:sz w:val="32"/>
          <w:szCs w:val="32"/>
          <w:lang w:val="en-US"/>
        </w:rPr>
        <w:t xml:space="preserve">It is clear that no </w:t>
      </w:r>
      <w:r w:rsidR="006E0D48">
        <w:rPr>
          <w:rFonts w:eastAsia="Arial"/>
          <w:sz w:val="32"/>
          <w:szCs w:val="32"/>
          <w:lang w:val="en-US"/>
        </w:rPr>
        <w:t>public balance sheet can cope with these investment needs in isolation.</w:t>
      </w:r>
      <w:r>
        <w:rPr>
          <w:rFonts w:eastAsia="Arial"/>
          <w:sz w:val="32"/>
          <w:szCs w:val="32"/>
          <w:lang w:val="en-US"/>
        </w:rPr>
        <w:t xml:space="preserve"> Companies and households will have to finance the bulk of those capital expenditures.</w:t>
      </w:r>
    </w:p>
    <w:p w:rsidR="00DC0236" w:rsidRPr="006E0D48" w:rsidRDefault="003B6FB9" w:rsidP="0030791E">
      <w:pPr>
        <w:spacing w:after="160" w:line="360" w:lineRule="auto"/>
        <w:rPr>
          <w:rFonts w:eastAsia="Arial"/>
          <w:b/>
          <w:sz w:val="32"/>
          <w:szCs w:val="32"/>
          <w:lang w:val="en-US"/>
        </w:rPr>
      </w:pPr>
      <w:proofErr w:type="gramStart"/>
      <w:r>
        <w:rPr>
          <w:rFonts w:eastAsia="Arial"/>
          <w:sz w:val="32"/>
          <w:szCs w:val="32"/>
          <w:lang w:val="en-US"/>
        </w:rPr>
        <w:t>And</w:t>
      </w:r>
      <w:proofErr w:type="gramEnd"/>
      <w:r>
        <w:rPr>
          <w:rFonts w:eastAsia="Arial"/>
          <w:sz w:val="32"/>
          <w:szCs w:val="32"/>
          <w:lang w:val="en-US"/>
        </w:rPr>
        <w:t xml:space="preserve"> for that, we </w:t>
      </w:r>
      <w:r w:rsidR="006E0D48" w:rsidRPr="003B6FB9">
        <w:rPr>
          <w:rFonts w:eastAsia="Arial"/>
          <w:sz w:val="32"/>
          <w:szCs w:val="32"/>
          <w:lang w:val="en-US"/>
        </w:rPr>
        <w:t xml:space="preserve">need a </w:t>
      </w:r>
      <w:r w:rsidR="002B1479" w:rsidRPr="003B6FB9">
        <w:rPr>
          <w:rFonts w:eastAsia="Arial"/>
          <w:sz w:val="32"/>
          <w:szCs w:val="32"/>
          <w:lang w:val="en-US"/>
        </w:rPr>
        <w:t xml:space="preserve">financial </w:t>
      </w:r>
      <w:r w:rsidR="006E0D48" w:rsidRPr="003B6FB9">
        <w:rPr>
          <w:rFonts w:eastAsia="Arial"/>
          <w:sz w:val="32"/>
          <w:szCs w:val="32"/>
          <w:lang w:val="en-US"/>
        </w:rPr>
        <w:t>system that channel</w:t>
      </w:r>
      <w:r w:rsidR="002B1479" w:rsidRPr="003B6FB9">
        <w:rPr>
          <w:rFonts w:eastAsia="Arial"/>
          <w:sz w:val="32"/>
          <w:szCs w:val="32"/>
          <w:lang w:val="en-US"/>
        </w:rPr>
        <w:t>s</w:t>
      </w:r>
      <w:r w:rsidR="006E0D48" w:rsidRPr="003B6FB9">
        <w:rPr>
          <w:rFonts w:eastAsia="Arial"/>
          <w:sz w:val="32"/>
          <w:szCs w:val="32"/>
          <w:lang w:val="en-US"/>
        </w:rPr>
        <w:t xml:space="preserve"> the financing flows to</w:t>
      </w:r>
      <w:r>
        <w:rPr>
          <w:rFonts w:eastAsia="Arial"/>
          <w:sz w:val="32"/>
          <w:szCs w:val="32"/>
          <w:lang w:val="en-US"/>
        </w:rPr>
        <w:t xml:space="preserve"> those</w:t>
      </w:r>
      <w:r w:rsidR="006E0D48" w:rsidRPr="003B6FB9">
        <w:rPr>
          <w:rFonts w:eastAsia="Arial"/>
          <w:sz w:val="32"/>
          <w:szCs w:val="32"/>
          <w:lang w:val="en-US"/>
        </w:rPr>
        <w:t xml:space="preserve"> sustainable investments.</w:t>
      </w:r>
    </w:p>
    <w:p w:rsidR="00F97336" w:rsidRDefault="002B1479" w:rsidP="0030791E">
      <w:pPr>
        <w:spacing w:after="160" w:line="360" w:lineRule="auto"/>
        <w:rPr>
          <w:rFonts w:eastAsia="Arial"/>
          <w:sz w:val="32"/>
          <w:szCs w:val="32"/>
          <w:lang w:val="en-US"/>
        </w:rPr>
      </w:pPr>
      <w:r>
        <w:rPr>
          <w:rFonts w:eastAsia="Arial"/>
          <w:sz w:val="32"/>
          <w:szCs w:val="32"/>
          <w:lang w:val="en-US"/>
        </w:rPr>
        <w:t xml:space="preserve">A </w:t>
      </w:r>
      <w:r w:rsidR="00047010">
        <w:rPr>
          <w:rFonts w:eastAsia="Arial"/>
          <w:sz w:val="32"/>
          <w:szCs w:val="32"/>
          <w:lang w:val="en-US"/>
        </w:rPr>
        <w:t>system that takes into account climate considerations and</w:t>
      </w:r>
      <w:r w:rsidR="003B6FB9">
        <w:rPr>
          <w:rFonts w:eastAsia="Arial"/>
          <w:sz w:val="32"/>
          <w:szCs w:val="32"/>
          <w:lang w:val="en-US"/>
        </w:rPr>
        <w:t xml:space="preserve"> is able to guide</w:t>
      </w:r>
      <w:r w:rsidR="00047010">
        <w:rPr>
          <w:rFonts w:eastAsia="Arial"/>
          <w:sz w:val="32"/>
          <w:szCs w:val="32"/>
          <w:lang w:val="en-US"/>
        </w:rPr>
        <w:t xml:space="preserve"> investors towards</w:t>
      </w:r>
      <w:r>
        <w:rPr>
          <w:rFonts w:eastAsia="Arial"/>
          <w:sz w:val="32"/>
          <w:szCs w:val="32"/>
          <w:lang w:val="en-US"/>
        </w:rPr>
        <w:t xml:space="preserve"> the right </w:t>
      </w:r>
      <w:r w:rsidR="00047010">
        <w:rPr>
          <w:rFonts w:eastAsia="Arial"/>
          <w:sz w:val="32"/>
          <w:szCs w:val="32"/>
          <w:lang w:val="en-US"/>
        </w:rPr>
        <w:t>investments.</w:t>
      </w:r>
    </w:p>
    <w:p w:rsidR="00DC0236" w:rsidRDefault="00F97336" w:rsidP="0030791E">
      <w:pPr>
        <w:spacing w:after="160" w:line="360" w:lineRule="auto"/>
        <w:rPr>
          <w:rFonts w:eastAsia="Arial"/>
          <w:sz w:val="32"/>
          <w:szCs w:val="32"/>
          <w:lang w:val="en-US"/>
        </w:rPr>
      </w:pPr>
      <w:r>
        <w:rPr>
          <w:rFonts w:eastAsia="Arial"/>
          <w:sz w:val="32"/>
          <w:szCs w:val="32"/>
          <w:lang w:val="en-US"/>
        </w:rPr>
        <w:lastRenderedPageBreak/>
        <w:t>In short, we need to put sustainability at the core of how we invest.</w:t>
      </w:r>
    </w:p>
    <w:p w:rsidR="00F97336" w:rsidRDefault="00047010" w:rsidP="0030791E">
      <w:pPr>
        <w:spacing w:after="160" w:line="360" w:lineRule="auto"/>
        <w:rPr>
          <w:rFonts w:eastAsia="Arial"/>
          <w:sz w:val="32"/>
          <w:szCs w:val="32"/>
          <w:lang w:val="en-US"/>
        </w:rPr>
      </w:pPr>
      <w:r>
        <w:rPr>
          <w:rFonts w:eastAsia="Arial"/>
          <w:sz w:val="32"/>
          <w:szCs w:val="32"/>
          <w:lang w:val="en-US"/>
        </w:rPr>
        <w:t>Here</w:t>
      </w:r>
      <w:r w:rsidR="00957FE8">
        <w:rPr>
          <w:rFonts w:eastAsia="Arial"/>
          <w:sz w:val="32"/>
          <w:szCs w:val="32"/>
          <w:lang w:val="en-US"/>
        </w:rPr>
        <w:t xml:space="preserve">, </w:t>
      </w:r>
      <w:r>
        <w:rPr>
          <w:rFonts w:eastAsia="Arial"/>
          <w:sz w:val="32"/>
          <w:szCs w:val="32"/>
          <w:lang w:val="en-US"/>
        </w:rPr>
        <w:t>Europe is leading the way with different legislative initiatives</w:t>
      </w:r>
      <w:r w:rsidR="003B6FB9">
        <w:rPr>
          <w:rFonts w:eastAsia="Arial"/>
          <w:sz w:val="32"/>
          <w:szCs w:val="32"/>
          <w:lang w:val="en-US"/>
        </w:rPr>
        <w:t xml:space="preserve"> under the Sustainable Finance Action Plan</w:t>
      </w:r>
      <w:r w:rsidR="00D103E3">
        <w:rPr>
          <w:rFonts w:eastAsia="Arial"/>
          <w:sz w:val="32"/>
          <w:szCs w:val="32"/>
          <w:lang w:val="en-US"/>
        </w:rPr>
        <w:t xml:space="preserve"> that</w:t>
      </w:r>
      <w:r w:rsidR="00DC55CD">
        <w:rPr>
          <w:rFonts w:eastAsia="Arial"/>
          <w:sz w:val="32"/>
          <w:szCs w:val="32"/>
          <w:lang w:val="en-US"/>
        </w:rPr>
        <w:t xml:space="preserve"> will </w:t>
      </w:r>
      <w:r w:rsidR="003B6FB9">
        <w:rPr>
          <w:rFonts w:eastAsia="Arial"/>
          <w:sz w:val="32"/>
          <w:szCs w:val="32"/>
          <w:lang w:val="en-US"/>
        </w:rPr>
        <w:t xml:space="preserve">give </w:t>
      </w:r>
      <w:r w:rsidR="00495564">
        <w:rPr>
          <w:rFonts w:eastAsia="Arial"/>
          <w:sz w:val="32"/>
          <w:szCs w:val="32"/>
          <w:lang w:val="en-US"/>
        </w:rPr>
        <w:t>investors</w:t>
      </w:r>
      <w:r w:rsidR="003B6FB9">
        <w:rPr>
          <w:rFonts w:eastAsia="Arial"/>
          <w:sz w:val="32"/>
          <w:szCs w:val="32"/>
          <w:lang w:val="en-US"/>
        </w:rPr>
        <w:t xml:space="preserve"> more</w:t>
      </w:r>
      <w:r w:rsidR="00495564">
        <w:rPr>
          <w:rFonts w:eastAsia="Arial"/>
          <w:sz w:val="32"/>
          <w:szCs w:val="32"/>
          <w:lang w:val="en-US"/>
        </w:rPr>
        <w:t xml:space="preserve"> clarity and enable them to make </w:t>
      </w:r>
      <w:r w:rsidR="00EF699E">
        <w:rPr>
          <w:rFonts w:eastAsia="Arial"/>
          <w:sz w:val="32"/>
          <w:szCs w:val="32"/>
          <w:lang w:val="en-US"/>
        </w:rPr>
        <w:t xml:space="preserve">informed </w:t>
      </w:r>
      <w:r w:rsidR="00957FE8">
        <w:rPr>
          <w:rFonts w:eastAsia="Arial"/>
          <w:sz w:val="32"/>
          <w:szCs w:val="32"/>
          <w:lang w:val="en-US"/>
        </w:rPr>
        <w:t>decisions</w:t>
      </w:r>
      <w:r w:rsidR="00EF699E">
        <w:rPr>
          <w:rFonts w:eastAsia="Arial"/>
          <w:sz w:val="32"/>
          <w:szCs w:val="32"/>
          <w:lang w:val="en-US"/>
        </w:rPr>
        <w:t xml:space="preserve"> on sustainable investments</w:t>
      </w:r>
      <w:r w:rsidR="00495564">
        <w:rPr>
          <w:rFonts w:eastAsia="Arial"/>
          <w:sz w:val="32"/>
          <w:szCs w:val="32"/>
          <w:lang w:val="en-US"/>
        </w:rPr>
        <w:t>.</w:t>
      </w:r>
    </w:p>
    <w:p w:rsidR="00F97336" w:rsidRDefault="0037689D" w:rsidP="0030791E">
      <w:pPr>
        <w:spacing w:after="160" w:line="360" w:lineRule="auto"/>
        <w:rPr>
          <w:rFonts w:eastAsia="Arial"/>
          <w:sz w:val="32"/>
          <w:szCs w:val="32"/>
          <w:lang w:val="en-US"/>
        </w:rPr>
      </w:pPr>
      <w:r>
        <w:rPr>
          <w:rFonts w:eastAsia="Arial"/>
          <w:sz w:val="32"/>
          <w:szCs w:val="32"/>
          <w:lang w:val="en-US"/>
        </w:rPr>
        <w:t>The</w:t>
      </w:r>
      <w:r w:rsidR="00A6421B">
        <w:rPr>
          <w:rFonts w:eastAsia="Arial"/>
          <w:sz w:val="32"/>
          <w:szCs w:val="32"/>
          <w:lang w:val="en-US"/>
        </w:rPr>
        <w:t xml:space="preserve">se initiatives </w:t>
      </w:r>
      <w:r w:rsidR="00D103E3">
        <w:rPr>
          <w:rFonts w:eastAsia="Arial"/>
          <w:sz w:val="32"/>
          <w:szCs w:val="32"/>
          <w:lang w:val="en-US"/>
        </w:rPr>
        <w:t xml:space="preserve">will help </w:t>
      </w:r>
      <w:r w:rsidR="00012E51">
        <w:rPr>
          <w:rFonts w:eastAsia="Arial"/>
          <w:sz w:val="32"/>
          <w:szCs w:val="32"/>
          <w:lang w:val="en-US"/>
        </w:rPr>
        <w:t>develop reliable data</w:t>
      </w:r>
      <w:r>
        <w:rPr>
          <w:rFonts w:eastAsia="Arial"/>
          <w:sz w:val="32"/>
          <w:szCs w:val="32"/>
          <w:lang w:val="en-US"/>
        </w:rPr>
        <w:t xml:space="preserve"> and set </w:t>
      </w:r>
      <w:r w:rsidR="00012E51">
        <w:rPr>
          <w:rFonts w:eastAsia="Arial"/>
          <w:sz w:val="32"/>
          <w:szCs w:val="32"/>
          <w:lang w:val="en-US"/>
        </w:rPr>
        <w:t xml:space="preserve">common standards </w:t>
      </w:r>
      <w:r>
        <w:rPr>
          <w:rFonts w:eastAsia="Arial"/>
          <w:sz w:val="32"/>
          <w:szCs w:val="32"/>
          <w:lang w:val="en-US"/>
        </w:rPr>
        <w:t>that</w:t>
      </w:r>
      <w:r w:rsidR="002B1479">
        <w:rPr>
          <w:rFonts w:eastAsia="Arial"/>
          <w:sz w:val="32"/>
          <w:szCs w:val="32"/>
          <w:lang w:val="en-US"/>
        </w:rPr>
        <w:t xml:space="preserve"> </w:t>
      </w:r>
      <w:proofErr w:type="gramStart"/>
      <w:r w:rsidR="002B1479">
        <w:rPr>
          <w:rFonts w:eastAsia="Arial"/>
          <w:sz w:val="32"/>
          <w:szCs w:val="32"/>
          <w:lang w:val="en-US"/>
        </w:rPr>
        <w:t>are very much</w:t>
      </w:r>
      <w:r>
        <w:rPr>
          <w:rFonts w:eastAsia="Arial"/>
          <w:sz w:val="32"/>
          <w:szCs w:val="32"/>
          <w:lang w:val="en-US"/>
        </w:rPr>
        <w:t xml:space="preserve"> needed</w:t>
      </w:r>
      <w:proofErr w:type="gramEnd"/>
      <w:r w:rsidR="002B1479">
        <w:rPr>
          <w:rFonts w:eastAsia="Arial"/>
          <w:sz w:val="32"/>
          <w:szCs w:val="32"/>
          <w:lang w:val="en-US"/>
        </w:rPr>
        <w:t>,</w:t>
      </w:r>
      <w:r>
        <w:rPr>
          <w:rFonts w:eastAsia="Arial"/>
          <w:sz w:val="32"/>
          <w:szCs w:val="32"/>
          <w:lang w:val="en-US"/>
        </w:rPr>
        <w:t xml:space="preserve"> not only to boost green investments, but also to prevent</w:t>
      </w:r>
      <w:r w:rsidR="00012E51">
        <w:rPr>
          <w:rFonts w:eastAsia="Arial"/>
          <w:sz w:val="32"/>
          <w:szCs w:val="32"/>
          <w:lang w:val="en-US"/>
        </w:rPr>
        <w:t xml:space="preserve"> fragmentation in the capital market union.</w:t>
      </w:r>
    </w:p>
    <w:p w:rsidR="003B6FB9" w:rsidRDefault="00047010" w:rsidP="0030791E">
      <w:pPr>
        <w:spacing w:after="160" w:line="360" w:lineRule="auto"/>
        <w:rPr>
          <w:rFonts w:eastAsia="Arial"/>
          <w:sz w:val="32"/>
          <w:szCs w:val="32"/>
          <w:lang w:val="en-US"/>
        </w:rPr>
      </w:pPr>
      <w:r>
        <w:rPr>
          <w:rFonts w:eastAsia="Arial"/>
          <w:sz w:val="32"/>
          <w:szCs w:val="32"/>
          <w:lang w:val="en-US"/>
        </w:rPr>
        <w:t>The EU taxonomy is a critical step</w:t>
      </w:r>
      <w:r w:rsidR="00EB4EC7">
        <w:rPr>
          <w:rFonts w:eastAsia="Arial"/>
          <w:sz w:val="32"/>
          <w:szCs w:val="32"/>
          <w:lang w:val="en-US"/>
        </w:rPr>
        <w:t xml:space="preserve"> </w:t>
      </w:r>
      <w:r w:rsidR="003B6FB9">
        <w:rPr>
          <w:rFonts w:eastAsia="Arial"/>
          <w:sz w:val="32"/>
          <w:szCs w:val="32"/>
          <w:lang w:val="en-US"/>
        </w:rPr>
        <w:t>to foster green investments and prevent green washing in the market.</w:t>
      </w:r>
    </w:p>
    <w:p w:rsidR="00D103E3" w:rsidRDefault="003B6FB9" w:rsidP="0030791E">
      <w:pPr>
        <w:spacing w:after="160" w:line="360" w:lineRule="auto"/>
        <w:rPr>
          <w:rFonts w:eastAsia="Arial"/>
          <w:sz w:val="32"/>
          <w:szCs w:val="32"/>
          <w:lang w:val="en-US"/>
        </w:rPr>
      </w:pPr>
      <w:r>
        <w:rPr>
          <w:rFonts w:eastAsia="Arial"/>
          <w:sz w:val="32"/>
          <w:szCs w:val="32"/>
          <w:lang w:val="en-US"/>
        </w:rPr>
        <w:t xml:space="preserve">Having supporting this taxonomy at a technical level, the EIB welcomes </w:t>
      </w:r>
      <w:r w:rsidR="00F97336">
        <w:rPr>
          <w:rFonts w:eastAsia="Arial"/>
          <w:sz w:val="32"/>
          <w:szCs w:val="32"/>
          <w:lang w:val="en-US"/>
        </w:rPr>
        <w:t>the political agreement achieved in</w:t>
      </w:r>
      <w:r>
        <w:rPr>
          <w:rFonts w:eastAsia="Arial"/>
          <w:sz w:val="32"/>
          <w:szCs w:val="32"/>
          <w:lang w:val="en-US"/>
        </w:rPr>
        <w:t xml:space="preserve"> December by the co-legislators</w:t>
      </w:r>
      <w:r w:rsidR="00DF5EDF">
        <w:rPr>
          <w:rFonts w:eastAsia="Arial"/>
          <w:sz w:val="32"/>
          <w:szCs w:val="32"/>
          <w:lang w:val="en-US"/>
        </w:rPr>
        <w:t>.</w:t>
      </w:r>
    </w:p>
    <w:p w:rsidR="00844B02" w:rsidRDefault="00D103E3" w:rsidP="0030791E">
      <w:pPr>
        <w:spacing w:after="160" w:line="360" w:lineRule="auto"/>
        <w:rPr>
          <w:rFonts w:eastAsia="Arial"/>
          <w:sz w:val="32"/>
          <w:szCs w:val="32"/>
          <w:lang w:val="en-US"/>
        </w:rPr>
      </w:pPr>
      <w:r>
        <w:rPr>
          <w:rFonts w:eastAsia="Arial"/>
          <w:sz w:val="32"/>
          <w:szCs w:val="32"/>
          <w:lang w:val="en-US"/>
        </w:rPr>
        <w:t xml:space="preserve">We are already getting ready to use the taxonomy. </w:t>
      </w:r>
      <w:proofErr w:type="gramStart"/>
      <w:r>
        <w:rPr>
          <w:rFonts w:eastAsia="Arial"/>
          <w:sz w:val="32"/>
          <w:szCs w:val="32"/>
          <w:lang w:val="en-US"/>
        </w:rPr>
        <w:t>And</w:t>
      </w:r>
      <w:proofErr w:type="gramEnd"/>
      <w:r>
        <w:rPr>
          <w:rFonts w:eastAsia="Arial"/>
          <w:sz w:val="32"/>
          <w:szCs w:val="32"/>
          <w:lang w:val="en-US"/>
        </w:rPr>
        <w:t xml:space="preserve"> we will continue advising in </w:t>
      </w:r>
      <w:r w:rsidR="00844B02">
        <w:rPr>
          <w:rFonts w:eastAsia="Arial"/>
          <w:sz w:val="32"/>
          <w:szCs w:val="32"/>
          <w:lang w:val="en-US"/>
        </w:rPr>
        <w:t xml:space="preserve">the development of the delegated acts under the new EU </w:t>
      </w:r>
      <w:r>
        <w:rPr>
          <w:rFonts w:eastAsia="Arial"/>
          <w:sz w:val="32"/>
          <w:szCs w:val="32"/>
          <w:lang w:val="en-US"/>
        </w:rPr>
        <w:t>Platform on Sustainable Finance.</w:t>
      </w:r>
    </w:p>
    <w:p w:rsidR="00A6673E" w:rsidRDefault="003B6FB9" w:rsidP="0030791E">
      <w:pPr>
        <w:spacing w:after="160" w:line="360" w:lineRule="auto"/>
        <w:rPr>
          <w:rFonts w:eastAsia="Arial"/>
          <w:sz w:val="32"/>
          <w:szCs w:val="32"/>
          <w:lang w:val="en-US"/>
        </w:rPr>
      </w:pPr>
      <w:proofErr w:type="gramStart"/>
      <w:r>
        <w:rPr>
          <w:rFonts w:eastAsia="Arial"/>
          <w:sz w:val="32"/>
          <w:szCs w:val="32"/>
          <w:lang w:val="en-US"/>
        </w:rPr>
        <w:t>B</w:t>
      </w:r>
      <w:r w:rsidR="00A6421B">
        <w:rPr>
          <w:rFonts w:eastAsia="Arial"/>
          <w:sz w:val="32"/>
          <w:szCs w:val="32"/>
          <w:lang w:val="en-US"/>
        </w:rPr>
        <w:t>ut also</w:t>
      </w:r>
      <w:proofErr w:type="gramEnd"/>
      <w:r w:rsidR="00A6421B">
        <w:rPr>
          <w:rFonts w:eastAsia="Arial"/>
          <w:sz w:val="32"/>
          <w:szCs w:val="32"/>
          <w:lang w:val="en-US"/>
        </w:rPr>
        <w:t xml:space="preserve"> b</w:t>
      </w:r>
      <w:r>
        <w:rPr>
          <w:rFonts w:eastAsia="Arial"/>
          <w:sz w:val="32"/>
          <w:szCs w:val="32"/>
          <w:lang w:val="en-US"/>
        </w:rPr>
        <w:t>eyond the legislative front, we start to see some promising signs in the financial sector</w:t>
      </w:r>
      <w:r w:rsidR="00A6673E">
        <w:rPr>
          <w:rFonts w:eastAsia="Arial"/>
          <w:sz w:val="32"/>
          <w:szCs w:val="32"/>
          <w:lang w:val="en-US"/>
        </w:rPr>
        <w:t>.</w:t>
      </w:r>
    </w:p>
    <w:p w:rsidR="00DC0236" w:rsidRDefault="00047010" w:rsidP="0030791E">
      <w:pPr>
        <w:spacing w:after="160" w:line="360" w:lineRule="auto"/>
        <w:rPr>
          <w:rFonts w:eastAsia="Arial"/>
          <w:sz w:val="32"/>
          <w:szCs w:val="32"/>
          <w:lang w:val="en-US"/>
        </w:rPr>
      </w:pPr>
      <w:r>
        <w:rPr>
          <w:rFonts w:eastAsia="Arial"/>
          <w:sz w:val="32"/>
          <w:szCs w:val="32"/>
          <w:lang w:val="en-US"/>
        </w:rPr>
        <w:t xml:space="preserve">Asset managers are increasingly putting </w:t>
      </w:r>
      <w:r w:rsidR="002B1479">
        <w:rPr>
          <w:rFonts w:eastAsia="Arial"/>
          <w:sz w:val="32"/>
          <w:szCs w:val="32"/>
          <w:lang w:val="en-US"/>
        </w:rPr>
        <w:t xml:space="preserve">ESG factors </w:t>
      </w:r>
      <w:r>
        <w:rPr>
          <w:rFonts w:eastAsia="Arial"/>
          <w:sz w:val="32"/>
          <w:szCs w:val="32"/>
          <w:lang w:val="en-US"/>
        </w:rPr>
        <w:t>at the center of their investment strategies.</w:t>
      </w:r>
    </w:p>
    <w:p w:rsidR="00DC0236" w:rsidRDefault="00047010" w:rsidP="0030791E">
      <w:pPr>
        <w:spacing w:after="160" w:line="360" w:lineRule="auto"/>
        <w:rPr>
          <w:rFonts w:eastAsia="Arial"/>
          <w:sz w:val="32"/>
          <w:szCs w:val="32"/>
          <w:lang w:val="en-US"/>
        </w:rPr>
      </w:pPr>
      <w:r>
        <w:rPr>
          <w:rFonts w:eastAsia="Arial"/>
          <w:sz w:val="32"/>
          <w:szCs w:val="32"/>
          <w:lang w:val="en-US"/>
        </w:rPr>
        <w:lastRenderedPageBreak/>
        <w:t>Some European utilities have already written off coal related assets to address stranded assets.</w:t>
      </w:r>
    </w:p>
    <w:p w:rsidR="00715FD6" w:rsidRDefault="00047010" w:rsidP="0030791E">
      <w:pPr>
        <w:spacing w:after="160" w:line="360" w:lineRule="auto"/>
        <w:rPr>
          <w:rFonts w:eastAsia="Arial"/>
          <w:sz w:val="32"/>
          <w:szCs w:val="32"/>
          <w:lang w:val="en-US"/>
        </w:rPr>
      </w:pPr>
      <w:r>
        <w:rPr>
          <w:rFonts w:eastAsia="Arial"/>
          <w:sz w:val="32"/>
          <w:szCs w:val="32"/>
          <w:lang w:val="en-US"/>
        </w:rPr>
        <w:t>Central Bank and supervisors are also</w:t>
      </w:r>
      <w:r w:rsidR="00A6673E">
        <w:rPr>
          <w:rFonts w:eastAsia="Arial"/>
          <w:sz w:val="32"/>
          <w:szCs w:val="32"/>
          <w:lang w:val="en-US"/>
        </w:rPr>
        <w:t xml:space="preserve"> </w:t>
      </w:r>
      <w:r>
        <w:rPr>
          <w:rFonts w:eastAsia="Arial"/>
          <w:sz w:val="32"/>
          <w:szCs w:val="32"/>
          <w:lang w:val="en-US"/>
        </w:rPr>
        <w:t>integrating climate-rel</w:t>
      </w:r>
      <w:r w:rsidR="00715FD6">
        <w:rPr>
          <w:rFonts w:eastAsia="Arial"/>
          <w:sz w:val="32"/>
          <w:szCs w:val="32"/>
          <w:lang w:val="en-US"/>
        </w:rPr>
        <w:t>ated risks into their mandates and some of them are already preparing</w:t>
      </w:r>
      <w:r w:rsidR="00980174">
        <w:rPr>
          <w:rFonts w:eastAsia="Arial"/>
          <w:sz w:val="32"/>
          <w:szCs w:val="32"/>
          <w:lang w:val="en-US"/>
        </w:rPr>
        <w:t xml:space="preserve"> </w:t>
      </w:r>
      <w:r w:rsidR="00A6673E">
        <w:rPr>
          <w:rFonts w:eastAsia="Arial"/>
          <w:sz w:val="32"/>
          <w:szCs w:val="32"/>
          <w:lang w:val="en-US"/>
        </w:rPr>
        <w:t>climate stress tests.</w:t>
      </w:r>
    </w:p>
    <w:p w:rsidR="003B6FB9" w:rsidRDefault="003B6FB9" w:rsidP="0030791E">
      <w:pPr>
        <w:spacing w:after="160" w:line="360" w:lineRule="auto"/>
        <w:rPr>
          <w:rFonts w:eastAsia="Arial"/>
          <w:sz w:val="32"/>
          <w:szCs w:val="32"/>
          <w:lang w:val="en-US"/>
        </w:rPr>
      </w:pPr>
      <w:r>
        <w:rPr>
          <w:rFonts w:eastAsia="Arial"/>
          <w:sz w:val="32"/>
          <w:szCs w:val="32"/>
          <w:lang w:val="en-US"/>
        </w:rPr>
        <w:t>C</w:t>
      </w:r>
      <w:r w:rsidR="00715FD6">
        <w:rPr>
          <w:rFonts w:eastAsia="Arial"/>
          <w:sz w:val="32"/>
          <w:szCs w:val="32"/>
          <w:lang w:val="en-US"/>
        </w:rPr>
        <w:t>limate will be a key aspect in the upcoming revision of t</w:t>
      </w:r>
      <w:r>
        <w:rPr>
          <w:rFonts w:eastAsia="Arial"/>
          <w:sz w:val="32"/>
          <w:szCs w:val="32"/>
          <w:lang w:val="en-US"/>
        </w:rPr>
        <w:t xml:space="preserve">he ECB monetary policy strategy, as President </w:t>
      </w:r>
      <w:proofErr w:type="spellStart"/>
      <w:r>
        <w:rPr>
          <w:rFonts w:eastAsia="Arial"/>
          <w:sz w:val="32"/>
          <w:szCs w:val="32"/>
          <w:lang w:val="en-US"/>
        </w:rPr>
        <w:t>Lagarde</w:t>
      </w:r>
      <w:proofErr w:type="spellEnd"/>
      <w:r>
        <w:rPr>
          <w:rFonts w:eastAsia="Arial"/>
          <w:sz w:val="32"/>
          <w:szCs w:val="32"/>
          <w:lang w:val="en-US"/>
        </w:rPr>
        <w:t xml:space="preserve"> has made clear in different hearings before this House.</w:t>
      </w:r>
    </w:p>
    <w:p w:rsidR="00DC0236" w:rsidRPr="00B52206" w:rsidRDefault="00047010" w:rsidP="0030791E">
      <w:pPr>
        <w:spacing w:after="160" w:line="360" w:lineRule="auto"/>
        <w:rPr>
          <w:rFonts w:eastAsia="Arial"/>
          <w:sz w:val="32"/>
          <w:szCs w:val="32"/>
          <w:lang w:val="en-US"/>
        </w:rPr>
      </w:pPr>
      <w:r w:rsidRPr="00B52206">
        <w:rPr>
          <w:rFonts w:eastAsia="Arial"/>
          <w:sz w:val="32"/>
          <w:szCs w:val="32"/>
          <w:lang w:val="en-US"/>
        </w:rPr>
        <w:t xml:space="preserve">Public banks and multilateral banks </w:t>
      </w:r>
      <w:r w:rsidR="00B52206" w:rsidRPr="00B52206">
        <w:rPr>
          <w:rFonts w:eastAsia="Arial"/>
          <w:sz w:val="32"/>
          <w:szCs w:val="32"/>
          <w:lang w:val="en-US"/>
        </w:rPr>
        <w:t xml:space="preserve">can also be an important tool to </w:t>
      </w:r>
      <w:r w:rsidRPr="00B52206">
        <w:rPr>
          <w:rFonts w:eastAsia="Arial"/>
          <w:sz w:val="32"/>
          <w:szCs w:val="32"/>
          <w:lang w:val="en-US"/>
        </w:rPr>
        <w:t>mobilize the investments we need to finance the transition.</w:t>
      </w:r>
    </w:p>
    <w:p w:rsidR="00DC0236" w:rsidRPr="00B52206" w:rsidRDefault="00D103E3" w:rsidP="0030791E">
      <w:pPr>
        <w:spacing w:after="160" w:line="360" w:lineRule="auto"/>
        <w:rPr>
          <w:rFonts w:eastAsia="Arial"/>
          <w:sz w:val="32"/>
          <w:szCs w:val="32"/>
          <w:lang w:val="en-US"/>
        </w:rPr>
      </w:pPr>
      <w:r>
        <w:rPr>
          <w:rFonts w:eastAsia="Arial"/>
          <w:sz w:val="32"/>
          <w:szCs w:val="32"/>
          <w:lang w:val="en-US"/>
        </w:rPr>
        <w:t>As impact-driven institutions, w</w:t>
      </w:r>
      <w:r w:rsidR="00047010" w:rsidRPr="00B52206">
        <w:rPr>
          <w:rFonts w:eastAsia="Arial"/>
          <w:sz w:val="32"/>
          <w:szCs w:val="32"/>
          <w:lang w:val="en-US"/>
        </w:rPr>
        <w:t>e can direct capital towards sustaina</w:t>
      </w:r>
      <w:r>
        <w:rPr>
          <w:rFonts w:eastAsia="Arial"/>
          <w:sz w:val="32"/>
          <w:szCs w:val="32"/>
          <w:lang w:val="en-US"/>
        </w:rPr>
        <w:t>ble investment, demonstrating th</w:t>
      </w:r>
      <w:r w:rsidR="00047010" w:rsidRPr="00B52206">
        <w:rPr>
          <w:rFonts w:eastAsia="Arial"/>
          <w:sz w:val="32"/>
          <w:szCs w:val="32"/>
          <w:lang w:val="en-US"/>
        </w:rPr>
        <w:t>e oppor</w:t>
      </w:r>
      <w:r>
        <w:rPr>
          <w:rFonts w:eastAsia="Arial"/>
          <w:sz w:val="32"/>
          <w:szCs w:val="32"/>
          <w:lang w:val="en-US"/>
        </w:rPr>
        <w:t>tunities and potential returns.</w:t>
      </w:r>
    </w:p>
    <w:p w:rsidR="00DC0236" w:rsidRPr="00B52206" w:rsidRDefault="00047010" w:rsidP="0030791E">
      <w:pPr>
        <w:spacing w:after="160" w:line="360" w:lineRule="auto"/>
        <w:rPr>
          <w:rFonts w:eastAsia="Arial"/>
          <w:sz w:val="32"/>
          <w:szCs w:val="32"/>
          <w:lang w:val="en-US"/>
        </w:rPr>
      </w:pPr>
      <w:r w:rsidRPr="00B52206">
        <w:rPr>
          <w:rFonts w:eastAsia="Arial"/>
          <w:sz w:val="32"/>
          <w:szCs w:val="32"/>
          <w:lang w:val="en-US"/>
        </w:rPr>
        <w:t>We can crowd-in other investors taking advantage of our catalytic role.</w:t>
      </w:r>
    </w:p>
    <w:p w:rsidR="00DC0236" w:rsidRDefault="00D103E3" w:rsidP="0030791E">
      <w:pPr>
        <w:spacing w:after="160" w:line="360" w:lineRule="auto"/>
        <w:rPr>
          <w:rFonts w:eastAsia="Arial"/>
          <w:sz w:val="32"/>
          <w:szCs w:val="32"/>
          <w:lang w:val="en-US"/>
        </w:rPr>
      </w:pPr>
      <w:r>
        <w:rPr>
          <w:rFonts w:eastAsia="Arial"/>
          <w:sz w:val="32"/>
          <w:szCs w:val="32"/>
          <w:lang w:val="en-US"/>
        </w:rPr>
        <w:t xml:space="preserve">Our </w:t>
      </w:r>
      <w:r w:rsidR="00047010" w:rsidRPr="00B52206">
        <w:rPr>
          <w:rFonts w:eastAsia="Arial"/>
          <w:sz w:val="32"/>
          <w:szCs w:val="32"/>
          <w:lang w:val="en-US"/>
        </w:rPr>
        <w:t xml:space="preserve">blended finance and risk-mitigating tools </w:t>
      </w:r>
      <w:r>
        <w:rPr>
          <w:rFonts w:eastAsia="Arial"/>
          <w:sz w:val="32"/>
          <w:szCs w:val="32"/>
          <w:lang w:val="en-US"/>
        </w:rPr>
        <w:t xml:space="preserve">can be useful </w:t>
      </w:r>
      <w:r w:rsidR="00047010" w:rsidRPr="00B52206">
        <w:rPr>
          <w:rFonts w:eastAsia="Arial"/>
          <w:sz w:val="32"/>
          <w:szCs w:val="32"/>
          <w:lang w:val="en-US"/>
        </w:rPr>
        <w:t>to make critical</w:t>
      </w:r>
      <w:r w:rsidR="00000E48">
        <w:rPr>
          <w:rFonts w:eastAsia="Arial"/>
          <w:sz w:val="32"/>
          <w:szCs w:val="32"/>
          <w:lang w:val="en-US"/>
        </w:rPr>
        <w:t xml:space="preserve"> projects more attractive</w:t>
      </w:r>
      <w:r w:rsidR="0022610A">
        <w:rPr>
          <w:rFonts w:eastAsia="Arial"/>
          <w:sz w:val="32"/>
          <w:szCs w:val="32"/>
          <w:lang w:val="en-US"/>
        </w:rPr>
        <w:t>,</w:t>
      </w:r>
      <w:r w:rsidR="00000E48">
        <w:rPr>
          <w:rFonts w:eastAsia="Arial"/>
          <w:sz w:val="32"/>
          <w:szCs w:val="32"/>
          <w:lang w:val="en-US"/>
        </w:rPr>
        <w:t xml:space="preserve"> and </w:t>
      </w:r>
      <w:r>
        <w:rPr>
          <w:rFonts w:eastAsia="Arial"/>
          <w:sz w:val="32"/>
          <w:szCs w:val="32"/>
          <w:lang w:val="en-US"/>
        </w:rPr>
        <w:t xml:space="preserve">we can </w:t>
      </w:r>
      <w:r w:rsidR="00000E48">
        <w:rPr>
          <w:rFonts w:eastAsia="Arial"/>
          <w:sz w:val="32"/>
          <w:szCs w:val="32"/>
          <w:lang w:val="en-US"/>
        </w:rPr>
        <w:t xml:space="preserve">provide technical assistance to make projects </w:t>
      </w:r>
      <w:r>
        <w:rPr>
          <w:rFonts w:eastAsia="Arial"/>
          <w:sz w:val="32"/>
          <w:szCs w:val="32"/>
          <w:lang w:val="en-US"/>
        </w:rPr>
        <w:t xml:space="preserve">bankable and </w:t>
      </w:r>
      <w:r w:rsidR="00000E48">
        <w:rPr>
          <w:rFonts w:eastAsia="Arial"/>
          <w:sz w:val="32"/>
          <w:szCs w:val="32"/>
          <w:lang w:val="en-US"/>
        </w:rPr>
        <w:t xml:space="preserve">ready </w:t>
      </w:r>
      <w:r>
        <w:rPr>
          <w:rFonts w:eastAsia="Arial"/>
          <w:sz w:val="32"/>
          <w:szCs w:val="32"/>
          <w:lang w:val="en-US"/>
        </w:rPr>
        <w:t>for</w:t>
      </w:r>
      <w:r w:rsidR="007049A5">
        <w:rPr>
          <w:rFonts w:eastAsia="Arial"/>
          <w:sz w:val="32"/>
          <w:szCs w:val="32"/>
          <w:lang w:val="en-US"/>
        </w:rPr>
        <w:t xml:space="preserve"> investment.</w:t>
      </w:r>
    </w:p>
    <w:p w:rsidR="00A6421B" w:rsidRDefault="00A6421B" w:rsidP="0030791E">
      <w:pPr>
        <w:spacing w:after="160" w:line="360" w:lineRule="auto"/>
        <w:rPr>
          <w:rFonts w:eastAsia="Arial"/>
          <w:sz w:val="32"/>
          <w:szCs w:val="32"/>
          <w:lang w:val="en-US"/>
        </w:rPr>
      </w:pPr>
    </w:p>
    <w:p w:rsidR="00A6421B" w:rsidRDefault="00A6421B" w:rsidP="0030791E">
      <w:pPr>
        <w:spacing w:after="160" w:line="360" w:lineRule="auto"/>
        <w:rPr>
          <w:rFonts w:eastAsia="Arial"/>
          <w:sz w:val="32"/>
          <w:szCs w:val="32"/>
          <w:lang w:val="en-US"/>
        </w:rPr>
      </w:pPr>
    </w:p>
    <w:p w:rsidR="00A6421B" w:rsidRPr="00B52206" w:rsidRDefault="00A6421B" w:rsidP="0030791E">
      <w:pPr>
        <w:spacing w:after="160" w:line="360" w:lineRule="auto"/>
        <w:rPr>
          <w:rFonts w:eastAsia="Arial"/>
          <w:sz w:val="32"/>
          <w:szCs w:val="32"/>
          <w:lang w:val="en-US"/>
        </w:rPr>
      </w:pPr>
    </w:p>
    <w:p w:rsidR="0012393A" w:rsidRDefault="00047010" w:rsidP="0030791E">
      <w:pPr>
        <w:spacing w:after="160" w:line="360" w:lineRule="auto"/>
        <w:rPr>
          <w:rFonts w:eastAsia="Arial"/>
          <w:sz w:val="32"/>
          <w:szCs w:val="32"/>
          <w:lang w:val="en-US"/>
        </w:rPr>
      </w:pPr>
      <w:r w:rsidRPr="00B52206">
        <w:rPr>
          <w:rFonts w:eastAsia="Arial"/>
          <w:sz w:val="32"/>
          <w:szCs w:val="32"/>
          <w:lang w:val="en-US"/>
        </w:rPr>
        <w:lastRenderedPageBreak/>
        <w:t>In the case of the European Inves</w:t>
      </w:r>
      <w:r w:rsidR="00E0224E">
        <w:rPr>
          <w:rFonts w:eastAsia="Arial"/>
          <w:sz w:val="32"/>
          <w:szCs w:val="32"/>
          <w:lang w:val="en-US"/>
        </w:rPr>
        <w:t xml:space="preserve">tment Bank, </w:t>
      </w:r>
      <w:r w:rsidR="00012E51">
        <w:rPr>
          <w:rFonts w:eastAsia="Arial"/>
          <w:sz w:val="32"/>
          <w:szCs w:val="32"/>
          <w:lang w:val="en-US"/>
        </w:rPr>
        <w:t>the</w:t>
      </w:r>
      <w:r w:rsidR="0012393A">
        <w:rPr>
          <w:rFonts w:eastAsia="Arial"/>
          <w:sz w:val="32"/>
          <w:szCs w:val="32"/>
          <w:lang w:val="en-US"/>
        </w:rPr>
        <w:t xml:space="preserve"> direction of travel is clear.</w:t>
      </w:r>
    </w:p>
    <w:p w:rsidR="00012E51" w:rsidRDefault="0012393A" w:rsidP="0030791E">
      <w:pPr>
        <w:spacing w:after="160" w:line="360" w:lineRule="auto"/>
        <w:rPr>
          <w:rFonts w:eastAsia="Arial"/>
          <w:sz w:val="32"/>
          <w:szCs w:val="32"/>
          <w:lang w:val="en-US"/>
        </w:rPr>
      </w:pPr>
      <w:r>
        <w:rPr>
          <w:rFonts w:eastAsia="Arial"/>
          <w:sz w:val="32"/>
          <w:szCs w:val="32"/>
          <w:lang w:val="en-US"/>
        </w:rPr>
        <w:t>We are firmly committed to make our part to support the European Green Deal and finance the transition to a low carbon and climate resilient future. Those are critical investments for our well-being and future prosperity.</w:t>
      </w:r>
    </w:p>
    <w:p w:rsidR="00012E51" w:rsidRDefault="00012E51" w:rsidP="0030791E">
      <w:pPr>
        <w:spacing w:after="160" w:line="360" w:lineRule="auto"/>
        <w:rPr>
          <w:rFonts w:eastAsia="Arial"/>
          <w:sz w:val="32"/>
          <w:szCs w:val="32"/>
          <w:lang w:val="en-US"/>
        </w:rPr>
      </w:pPr>
      <w:r>
        <w:rPr>
          <w:rFonts w:eastAsia="Arial"/>
          <w:sz w:val="32"/>
          <w:szCs w:val="32"/>
          <w:lang w:val="en-US"/>
        </w:rPr>
        <w:t>Yet, we do not start from scratch.</w:t>
      </w:r>
    </w:p>
    <w:p w:rsidR="00DC0236" w:rsidRPr="00B52206" w:rsidRDefault="00047010" w:rsidP="0030791E">
      <w:pPr>
        <w:spacing w:after="160" w:line="360" w:lineRule="auto"/>
        <w:rPr>
          <w:rFonts w:eastAsia="Arial"/>
          <w:sz w:val="32"/>
          <w:szCs w:val="32"/>
          <w:lang w:val="en-US"/>
        </w:rPr>
      </w:pPr>
      <w:r w:rsidRPr="00B52206">
        <w:rPr>
          <w:rFonts w:eastAsia="Arial"/>
          <w:sz w:val="32"/>
          <w:szCs w:val="32"/>
          <w:lang w:val="en-US"/>
        </w:rPr>
        <w:t>For long, climate action has been a top priority of our activity, in line with European leadership in this field.</w:t>
      </w:r>
    </w:p>
    <w:p w:rsidR="00B52206" w:rsidRDefault="00047010" w:rsidP="0030791E">
      <w:pPr>
        <w:spacing w:after="160" w:line="360" w:lineRule="auto"/>
        <w:rPr>
          <w:rFonts w:eastAsia="Arial"/>
          <w:sz w:val="32"/>
          <w:szCs w:val="32"/>
          <w:lang w:val="en-US"/>
        </w:rPr>
      </w:pPr>
      <w:r w:rsidRPr="00B52206">
        <w:rPr>
          <w:rFonts w:eastAsia="Arial"/>
          <w:sz w:val="32"/>
          <w:szCs w:val="32"/>
          <w:lang w:val="en-US"/>
        </w:rPr>
        <w:t>Since 2012, we have provided more than 170 billion euros of financing for climate action and environment projects worldwide</w:t>
      </w:r>
      <w:r w:rsidR="00A6421B">
        <w:rPr>
          <w:rFonts w:eastAsia="Arial"/>
          <w:sz w:val="32"/>
          <w:szCs w:val="32"/>
          <w:lang w:val="en-US"/>
        </w:rPr>
        <w:t xml:space="preserve">. With that, we have supported more than </w:t>
      </w:r>
      <w:r w:rsidRPr="00B52206">
        <w:rPr>
          <w:rFonts w:eastAsia="Arial"/>
          <w:sz w:val="32"/>
          <w:szCs w:val="32"/>
          <w:lang w:val="en-US"/>
        </w:rPr>
        <w:t xml:space="preserve">600 billion euros of </w:t>
      </w:r>
      <w:r w:rsidR="00A6421B">
        <w:rPr>
          <w:rFonts w:eastAsia="Arial"/>
          <w:sz w:val="32"/>
          <w:szCs w:val="32"/>
          <w:lang w:val="en-US"/>
        </w:rPr>
        <w:t xml:space="preserve">those investments, making us </w:t>
      </w:r>
      <w:r w:rsidR="00012E51" w:rsidRPr="00B52206">
        <w:rPr>
          <w:rFonts w:eastAsia="Arial"/>
          <w:sz w:val="32"/>
          <w:szCs w:val="32"/>
          <w:lang w:val="en-US"/>
        </w:rPr>
        <w:t>the largest multilateral financier of climate action.</w:t>
      </w:r>
    </w:p>
    <w:p w:rsidR="006F1719" w:rsidRDefault="006F1719" w:rsidP="0030791E">
      <w:pPr>
        <w:spacing w:after="160" w:line="360" w:lineRule="auto"/>
        <w:rPr>
          <w:rFonts w:eastAsia="Arial"/>
          <w:sz w:val="32"/>
          <w:szCs w:val="32"/>
          <w:lang w:val="en-US"/>
        </w:rPr>
      </w:pPr>
      <w:r>
        <w:rPr>
          <w:rFonts w:eastAsia="Arial"/>
          <w:sz w:val="32"/>
          <w:szCs w:val="32"/>
          <w:lang w:val="en-US"/>
        </w:rPr>
        <w:t xml:space="preserve">Our </w:t>
      </w:r>
      <w:r w:rsidR="00715FD6">
        <w:rPr>
          <w:rFonts w:eastAsia="Arial"/>
          <w:sz w:val="32"/>
          <w:szCs w:val="32"/>
          <w:lang w:val="en-US"/>
        </w:rPr>
        <w:t>climate</w:t>
      </w:r>
      <w:r w:rsidR="0012393A">
        <w:rPr>
          <w:rFonts w:eastAsia="Arial"/>
          <w:sz w:val="32"/>
          <w:szCs w:val="32"/>
          <w:lang w:val="en-US"/>
        </w:rPr>
        <w:t xml:space="preserve"> finance work </w:t>
      </w:r>
      <w:r w:rsidR="00113181">
        <w:rPr>
          <w:rFonts w:eastAsia="Arial"/>
          <w:sz w:val="32"/>
          <w:szCs w:val="32"/>
          <w:lang w:val="en-US"/>
        </w:rPr>
        <w:t>is also v</w:t>
      </w:r>
      <w:r w:rsidR="00980174">
        <w:rPr>
          <w:rFonts w:eastAsia="Arial"/>
          <w:sz w:val="32"/>
          <w:szCs w:val="32"/>
          <w:lang w:val="en-US"/>
        </w:rPr>
        <w:t xml:space="preserve">isible in the green bond market – a </w:t>
      </w:r>
      <w:r w:rsidR="00113181">
        <w:rPr>
          <w:rFonts w:eastAsia="Arial"/>
          <w:sz w:val="32"/>
          <w:szCs w:val="32"/>
          <w:lang w:val="en-US"/>
        </w:rPr>
        <w:t xml:space="preserve">market we inaugurated </w:t>
      </w:r>
      <w:r w:rsidR="00980174">
        <w:rPr>
          <w:rFonts w:eastAsia="Arial"/>
          <w:sz w:val="32"/>
          <w:szCs w:val="32"/>
          <w:lang w:val="en-US"/>
        </w:rPr>
        <w:t xml:space="preserve">in 2007 </w:t>
      </w:r>
      <w:r w:rsidR="007049A5">
        <w:rPr>
          <w:rFonts w:eastAsia="Arial"/>
          <w:sz w:val="32"/>
          <w:szCs w:val="32"/>
          <w:lang w:val="en-US"/>
        </w:rPr>
        <w:t xml:space="preserve">and we have helped </w:t>
      </w:r>
      <w:r w:rsidR="0012393A">
        <w:rPr>
          <w:rFonts w:eastAsia="Arial"/>
          <w:sz w:val="32"/>
          <w:szCs w:val="32"/>
          <w:lang w:val="en-US"/>
        </w:rPr>
        <w:t>develop</w:t>
      </w:r>
      <w:r w:rsidR="007049A5">
        <w:rPr>
          <w:rFonts w:eastAsia="Arial"/>
          <w:sz w:val="32"/>
          <w:szCs w:val="32"/>
          <w:lang w:val="en-US"/>
        </w:rPr>
        <w:t xml:space="preserve"> since</w:t>
      </w:r>
      <w:r w:rsidR="00980174">
        <w:rPr>
          <w:rFonts w:eastAsia="Arial"/>
          <w:sz w:val="32"/>
          <w:szCs w:val="32"/>
          <w:lang w:val="en-US"/>
        </w:rPr>
        <w:t>.</w:t>
      </w:r>
    </w:p>
    <w:p w:rsidR="00DC0236" w:rsidRPr="00B52206" w:rsidRDefault="0012393A" w:rsidP="0030791E">
      <w:pPr>
        <w:spacing w:after="160" w:line="360" w:lineRule="auto"/>
        <w:rPr>
          <w:rFonts w:eastAsia="Arial"/>
          <w:sz w:val="32"/>
          <w:szCs w:val="32"/>
          <w:lang w:val="en-US"/>
        </w:rPr>
      </w:pPr>
      <w:r>
        <w:rPr>
          <w:rFonts w:eastAsia="Arial"/>
          <w:sz w:val="32"/>
          <w:szCs w:val="32"/>
          <w:lang w:val="en-US"/>
        </w:rPr>
        <w:t xml:space="preserve">Despite this climate </w:t>
      </w:r>
      <w:proofErr w:type="gramStart"/>
      <w:r>
        <w:rPr>
          <w:rFonts w:eastAsia="Arial"/>
          <w:sz w:val="32"/>
          <w:szCs w:val="32"/>
          <w:lang w:val="en-US"/>
        </w:rPr>
        <w:t>track record</w:t>
      </w:r>
      <w:proofErr w:type="gramEnd"/>
      <w:r>
        <w:rPr>
          <w:rFonts w:eastAsia="Arial"/>
          <w:sz w:val="32"/>
          <w:szCs w:val="32"/>
          <w:lang w:val="en-US"/>
        </w:rPr>
        <w:t xml:space="preserve">, </w:t>
      </w:r>
      <w:r w:rsidR="00A675B8">
        <w:rPr>
          <w:rFonts w:eastAsia="Arial"/>
          <w:sz w:val="32"/>
          <w:szCs w:val="32"/>
          <w:lang w:val="en-US"/>
        </w:rPr>
        <w:t>it is clear that</w:t>
      </w:r>
      <w:r w:rsidR="00047010" w:rsidRPr="00B52206">
        <w:rPr>
          <w:rFonts w:eastAsia="Arial"/>
          <w:sz w:val="32"/>
          <w:szCs w:val="32"/>
          <w:lang w:val="en-US"/>
        </w:rPr>
        <w:t xml:space="preserve"> the scale of today’s climate challenge</w:t>
      </w:r>
      <w:r w:rsidR="00715FD6">
        <w:rPr>
          <w:rFonts w:eastAsia="Arial"/>
          <w:sz w:val="32"/>
          <w:szCs w:val="32"/>
          <w:lang w:val="en-US"/>
        </w:rPr>
        <w:t>s require</w:t>
      </w:r>
      <w:r w:rsidR="005F3098">
        <w:rPr>
          <w:rFonts w:eastAsia="Arial"/>
          <w:sz w:val="32"/>
          <w:szCs w:val="32"/>
          <w:lang w:val="en-US"/>
        </w:rPr>
        <w:t>s</w:t>
      </w:r>
      <w:r w:rsidR="00047010" w:rsidRPr="00B52206">
        <w:rPr>
          <w:rFonts w:eastAsia="Arial"/>
          <w:sz w:val="32"/>
          <w:szCs w:val="32"/>
          <w:lang w:val="en-US"/>
        </w:rPr>
        <w:t xml:space="preserve"> greater ambition.</w:t>
      </w:r>
    </w:p>
    <w:p w:rsidR="00DC0236" w:rsidRPr="00B52206" w:rsidRDefault="00047010" w:rsidP="0030791E">
      <w:pPr>
        <w:spacing w:after="160" w:line="360" w:lineRule="auto"/>
        <w:rPr>
          <w:rFonts w:eastAsia="Arial"/>
          <w:sz w:val="32"/>
          <w:szCs w:val="32"/>
          <w:lang w:val="en-US"/>
        </w:rPr>
      </w:pPr>
      <w:r w:rsidRPr="00B52206">
        <w:rPr>
          <w:rFonts w:eastAsia="Arial"/>
          <w:sz w:val="32"/>
          <w:szCs w:val="32"/>
          <w:lang w:val="en-US"/>
        </w:rPr>
        <w:t>Business as usual is not an option.</w:t>
      </w:r>
    </w:p>
    <w:p w:rsidR="000A05D8" w:rsidRDefault="000A05D8" w:rsidP="0030791E">
      <w:pPr>
        <w:spacing w:after="160" w:line="360" w:lineRule="auto"/>
        <w:rPr>
          <w:rFonts w:eastAsia="Arial"/>
          <w:sz w:val="32"/>
          <w:szCs w:val="32"/>
          <w:lang w:val="en-US"/>
        </w:rPr>
      </w:pPr>
      <w:r w:rsidRPr="00B52206">
        <w:rPr>
          <w:rFonts w:eastAsia="Arial"/>
          <w:sz w:val="32"/>
          <w:szCs w:val="32"/>
          <w:lang w:val="en-US"/>
        </w:rPr>
        <w:t>This is why, in November last year, we decided to s</w:t>
      </w:r>
      <w:r>
        <w:rPr>
          <w:rFonts w:eastAsia="Arial"/>
          <w:sz w:val="32"/>
          <w:szCs w:val="32"/>
          <w:lang w:val="en-US"/>
        </w:rPr>
        <w:t xml:space="preserve">cale </w:t>
      </w:r>
      <w:r w:rsidRPr="00B52206">
        <w:rPr>
          <w:rFonts w:eastAsia="Arial"/>
          <w:sz w:val="32"/>
          <w:szCs w:val="32"/>
          <w:lang w:val="en-US"/>
        </w:rPr>
        <w:t xml:space="preserve">up our climate </w:t>
      </w:r>
      <w:r>
        <w:rPr>
          <w:rFonts w:eastAsia="Arial"/>
          <w:sz w:val="32"/>
          <w:szCs w:val="32"/>
          <w:lang w:val="en-US"/>
        </w:rPr>
        <w:t xml:space="preserve">commitments and reaffirm </w:t>
      </w:r>
      <w:r w:rsidRPr="00B52206">
        <w:rPr>
          <w:rFonts w:eastAsia="Arial"/>
          <w:sz w:val="32"/>
          <w:szCs w:val="32"/>
          <w:lang w:val="en-US"/>
        </w:rPr>
        <w:t>our role as the EU’s climate Bank.</w:t>
      </w:r>
    </w:p>
    <w:p w:rsidR="000A05D8" w:rsidRDefault="000A05D8" w:rsidP="0030791E">
      <w:pPr>
        <w:spacing w:after="160" w:line="360" w:lineRule="auto"/>
        <w:rPr>
          <w:rFonts w:eastAsia="Arial"/>
          <w:sz w:val="32"/>
          <w:szCs w:val="32"/>
          <w:lang w:val="en-US"/>
        </w:rPr>
      </w:pPr>
      <w:r>
        <w:rPr>
          <w:rFonts w:eastAsia="Arial"/>
          <w:sz w:val="32"/>
          <w:szCs w:val="32"/>
          <w:lang w:val="en-US"/>
        </w:rPr>
        <w:lastRenderedPageBreak/>
        <w:t>Our new targets are clear.</w:t>
      </w:r>
    </w:p>
    <w:p w:rsidR="0037689D" w:rsidRDefault="000A05D8" w:rsidP="0030791E">
      <w:pPr>
        <w:spacing w:after="160" w:line="360" w:lineRule="auto"/>
        <w:rPr>
          <w:rFonts w:eastAsia="Arial"/>
          <w:sz w:val="32"/>
          <w:szCs w:val="32"/>
          <w:lang w:val="en-US"/>
        </w:rPr>
      </w:pPr>
      <w:r>
        <w:rPr>
          <w:rFonts w:eastAsia="Arial"/>
          <w:sz w:val="32"/>
          <w:szCs w:val="32"/>
          <w:lang w:val="en-US"/>
        </w:rPr>
        <w:t xml:space="preserve">First, </w:t>
      </w:r>
      <w:r w:rsidRPr="000A05D8">
        <w:rPr>
          <w:rFonts w:eastAsia="Arial"/>
          <w:sz w:val="32"/>
          <w:szCs w:val="32"/>
          <w:lang w:val="en-US"/>
        </w:rPr>
        <w:t xml:space="preserve">we </w:t>
      </w:r>
      <w:r w:rsidR="007049A5">
        <w:rPr>
          <w:rFonts w:eastAsia="Arial"/>
          <w:sz w:val="32"/>
          <w:szCs w:val="32"/>
          <w:lang w:val="en-US"/>
        </w:rPr>
        <w:t xml:space="preserve">have committed to </w:t>
      </w:r>
      <w:r w:rsidRPr="000A05D8">
        <w:rPr>
          <w:rFonts w:eastAsia="Arial"/>
          <w:sz w:val="32"/>
          <w:szCs w:val="32"/>
          <w:lang w:val="en-US"/>
        </w:rPr>
        <w:t xml:space="preserve">increase the share of climate and environment financing to 50% of our </w:t>
      </w:r>
      <w:r>
        <w:rPr>
          <w:rFonts w:eastAsia="Arial"/>
          <w:sz w:val="32"/>
          <w:szCs w:val="32"/>
          <w:lang w:val="en-US"/>
        </w:rPr>
        <w:t>activity by 2025.</w:t>
      </w:r>
    </w:p>
    <w:p w:rsidR="000A05D8" w:rsidRDefault="000A05D8" w:rsidP="0030791E">
      <w:pPr>
        <w:spacing w:after="160" w:line="360" w:lineRule="auto"/>
        <w:rPr>
          <w:rFonts w:eastAsia="Arial"/>
          <w:sz w:val="32"/>
          <w:szCs w:val="32"/>
          <w:lang w:val="en-US"/>
        </w:rPr>
      </w:pPr>
      <w:r>
        <w:rPr>
          <w:rFonts w:eastAsia="Arial"/>
          <w:sz w:val="32"/>
          <w:szCs w:val="32"/>
          <w:lang w:val="en-US"/>
        </w:rPr>
        <w:t xml:space="preserve">With this, </w:t>
      </w:r>
      <w:r w:rsidR="007049A5">
        <w:rPr>
          <w:rFonts w:eastAsia="Arial"/>
          <w:sz w:val="32"/>
          <w:szCs w:val="32"/>
          <w:lang w:val="en-US"/>
        </w:rPr>
        <w:t xml:space="preserve">we aim </w:t>
      </w:r>
      <w:r>
        <w:rPr>
          <w:rFonts w:eastAsia="Arial"/>
          <w:sz w:val="32"/>
          <w:szCs w:val="32"/>
          <w:lang w:val="en-US"/>
        </w:rPr>
        <w:t xml:space="preserve">to </w:t>
      </w:r>
      <w:r w:rsidRPr="000A05D8">
        <w:rPr>
          <w:rFonts w:eastAsia="Arial"/>
          <w:sz w:val="32"/>
          <w:szCs w:val="32"/>
          <w:lang w:val="en-US"/>
        </w:rPr>
        <w:t xml:space="preserve">support one trillion euro of investment in these objectives globally </w:t>
      </w:r>
      <w:r>
        <w:rPr>
          <w:rFonts w:eastAsia="Arial"/>
          <w:sz w:val="32"/>
          <w:szCs w:val="32"/>
          <w:lang w:val="en-US"/>
        </w:rPr>
        <w:t>in the next decade, the critical decade.</w:t>
      </w:r>
    </w:p>
    <w:p w:rsidR="00980174" w:rsidRDefault="00BA2E45" w:rsidP="0030791E">
      <w:pPr>
        <w:spacing w:after="160" w:line="360" w:lineRule="auto"/>
        <w:rPr>
          <w:rFonts w:eastAsia="Arial"/>
          <w:sz w:val="32"/>
          <w:szCs w:val="32"/>
          <w:lang w:val="en-US"/>
        </w:rPr>
      </w:pPr>
      <w:r w:rsidRPr="00B52206">
        <w:rPr>
          <w:rFonts w:eastAsia="Arial"/>
          <w:sz w:val="32"/>
          <w:szCs w:val="32"/>
          <w:lang w:val="en-US"/>
        </w:rPr>
        <w:t>It is a challenging but feasible target.</w:t>
      </w:r>
    </w:p>
    <w:p w:rsidR="00BA2E45" w:rsidRPr="00857771" w:rsidRDefault="00BA2E45" w:rsidP="0030791E">
      <w:pPr>
        <w:spacing w:after="160" w:line="360" w:lineRule="auto"/>
        <w:rPr>
          <w:rFonts w:eastAsia="Arial"/>
          <w:sz w:val="32"/>
          <w:szCs w:val="32"/>
          <w:lang w:val="en-US"/>
        </w:rPr>
      </w:pPr>
      <w:r w:rsidRPr="00857771">
        <w:rPr>
          <w:rFonts w:eastAsia="Arial"/>
          <w:sz w:val="32"/>
          <w:szCs w:val="32"/>
          <w:lang w:val="en-US"/>
        </w:rPr>
        <w:t>Last year we financed more than 21 billion euro to climate and environment projects</w:t>
      </w:r>
      <w:r w:rsidR="00715FD6" w:rsidRPr="00857771">
        <w:rPr>
          <w:rFonts w:eastAsia="Arial"/>
          <w:sz w:val="32"/>
          <w:szCs w:val="32"/>
          <w:lang w:val="en-US"/>
        </w:rPr>
        <w:t>, which is</w:t>
      </w:r>
      <w:r w:rsidRPr="00857771">
        <w:rPr>
          <w:rFonts w:eastAsia="Arial"/>
          <w:sz w:val="32"/>
          <w:szCs w:val="32"/>
          <w:lang w:val="en-US"/>
        </w:rPr>
        <w:t xml:space="preserve"> 34% of our total lending</w:t>
      </w:r>
      <w:r w:rsidR="00715FD6" w:rsidRPr="00857771">
        <w:rPr>
          <w:rFonts w:eastAsia="Arial"/>
          <w:sz w:val="32"/>
          <w:szCs w:val="32"/>
          <w:lang w:val="en-US"/>
        </w:rPr>
        <w:t xml:space="preserve">. This </w:t>
      </w:r>
      <w:r w:rsidR="00A6421B">
        <w:rPr>
          <w:rFonts w:eastAsia="Arial"/>
          <w:sz w:val="32"/>
          <w:szCs w:val="32"/>
          <w:lang w:val="en-US"/>
        </w:rPr>
        <w:t>is a</w:t>
      </w:r>
      <w:r w:rsidR="005D0E10">
        <w:rPr>
          <w:rFonts w:eastAsia="Arial"/>
          <w:sz w:val="32"/>
          <w:szCs w:val="32"/>
          <w:lang w:val="en-US"/>
        </w:rPr>
        <w:t xml:space="preserve"> </w:t>
      </w:r>
      <w:r w:rsidR="00715FD6" w:rsidRPr="00857771">
        <w:rPr>
          <w:rFonts w:eastAsia="Arial"/>
          <w:sz w:val="32"/>
          <w:szCs w:val="32"/>
          <w:lang w:val="en-US"/>
        </w:rPr>
        <w:t xml:space="preserve">good </w:t>
      </w:r>
      <w:r w:rsidRPr="00857771">
        <w:rPr>
          <w:rFonts w:eastAsia="Arial"/>
          <w:sz w:val="32"/>
          <w:szCs w:val="32"/>
          <w:lang w:val="en-US"/>
        </w:rPr>
        <w:t>starting</w:t>
      </w:r>
      <w:r w:rsidR="00980174" w:rsidRPr="00857771">
        <w:rPr>
          <w:rFonts w:eastAsia="Arial"/>
          <w:sz w:val="32"/>
          <w:szCs w:val="32"/>
          <w:lang w:val="en-US"/>
        </w:rPr>
        <w:t xml:space="preserve"> position</w:t>
      </w:r>
      <w:r w:rsidRPr="00857771">
        <w:rPr>
          <w:rFonts w:eastAsia="Arial"/>
          <w:sz w:val="32"/>
          <w:szCs w:val="32"/>
          <w:lang w:val="en-US"/>
        </w:rPr>
        <w:t>.</w:t>
      </w:r>
    </w:p>
    <w:p w:rsidR="000A05D8" w:rsidRPr="00857771" w:rsidRDefault="00980174" w:rsidP="0030791E">
      <w:pPr>
        <w:spacing w:after="160" w:line="360" w:lineRule="auto"/>
        <w:rPr>
          <w:rFonts w:eastAsia="Arial"/>
          <w:sz w:val="32"/>
          <w:szCs w:val="32"/>
          <w:lang w:val="en-US"/>
        </w:rPr>
      </w:pPr>
      <w:r w:rsidRPr="00857771">
        <w:rPr>
          <w:rFonts w:eastAsia="Arial"/>
          <w:sz w:val="32"/>
          <w:szCs w:val="32"/>
          <w:lang w:val="en-US"/>
        </w:rPr>
        <w:t>Our s</w:t>
      </w:r>
      <w:r w:rsidR="000A05D8" w:rsidRPr="00857771">
        <w:rPr>
          <w:rFonts w:eastAsia="Arial"/>
          <w:sz w:val="32"/>
          <w:szCs w:val="32"/>
          <w:lang w:val="en-US"/>
        </w:rPr>
        <w:t>econd</w:t>
      </w:r>
      <w:r w:rsidRPr="00857771">
        <w:rPr>
          <w:rFonts w:eastAsia="Arial"/>
          <w:sz w:val="32"/>
          <w:szCs w:val="32"/>
          <w:lang w:val="en-US"/>
        </w:rPr>
        <w:t xml:space="preserve"> commitment is to </w:t>
      </w:r>
      <w:r w:rsidR="000A05D8" w:rsidRPr="00857771">
        <w:rPr>
          <w:rFonts w:eastAsia="Arial"/>
          <w:sz w:val="32"/>
          <w:szCs w:val="32"/>
          <w:lang w:val="en-US"/>
        </w:rPr>
        <w:t>align all our financing activities with the principles and goals of the Paris Agreement by the end of 2020.</w:t>
      </w:r>
    </w:p>
    <w:p w:rsidR="00BA2E45" w:rsidRPr="00857771" w:rsidRDefault="00BA2E45" w:rsidP="0030791E">
      <w:pPr>
        <w:spacing w:after="160" w:line="360" w:lineRule="auto"/>
        <w:rPr>
          <w:rFonts w:eastAsia="Arial"/>
          <w:sz w:val="32"/>
          <w:szCs w:val="32"/>
          <w:lang w:val="en-US"/>
        </w:rPr>
      </w:pPr>
      <w:r w:rsidRPr="00857771">
        <w:rPr>
          <w:rFonts w:eastAsia="Arial"/>
          <w:sz w:val="32"/>
          <w:szCs w:val="32"/>
          <w:lang w:val="en-US"/>
        </w:rPr>
        <w:t>This commitment is very important, because it makes little sense to do great climate work with one hand, if with the o</w:t>
      </w:r>
      <w:r w:rsidR="00980174" w:rsidRPr="00857771">
        <w:rPr>
          <w:rFonts w:eastAsia="Arial"/>
          <w:sz w:val="32"/>
          <w:szCs w:val="32"/>
          <w:lang w:val="en-US"/>
        </w:rPr>
        <w:t xml:space="preserve">ther hand </w:t>
      </w:r>
      <w:r w:rsidR="007049A5">
        <w:rPr>
          <w:rFonts w:eastAsia="Arial"/>
          <w:sz w:val="32"/>
          <w:szCs w:val="32"/>
          <w:lang w:val="en-US"/>
        </w:rPr>
        <w:t>we</w:t>
      </w:r>
      <w:r w:rsidR="00980174" w:rsidRPr="00857771">
        <w:rPr>
          <w:rFonts w:eastAsia="Arial"/>
          <w:sz w:val="32"/>
          <w:szCs w:val="32"/>
          <w:lang w:val="en-US"/>
        </w:rPr>
        <w:t xml:space="preserve"> damag</w:t>
      </w:r>
      <w:r w:rsidR="007049A5">
        <w:rPr>
          <w:rFonts w:eastAsia="Arial"/>
          <w:sz w:val="32"/>
          <w:szCs w:val="32"/>
          <w:lang w:val="en-US"/>
        </w:rPr>
        <w:t xml:space="preserve">e </w:t>
      </w:r>
      <w:r w:rsidR="00980174" w:rsidRPr="00857771">
        <w:rPr>
          <w:rFonts w:eastAsia="Arial"/>
          <w:sz w:val="32"/>
          <w:szCs w:val="32"/>
          <w:lang w:val="en-US"/>
        </w:rPr>
        <w:t>these efforts.</w:t>
      </w:r>
    </w:p>
    <w:p w:rsidR="00980174" w:rsidRPr="00857771" w:rsidRDefault="00BA2E45" w:rsidP="0030791E">
      <w:pPr>
        <w:spacing w:after="160" w:line="360" w:lineRule="auto"/>
        <w:rPr>
          <w:rFonts w:eastAsia="Arial"/>
          <w:sz w:val="32"/>
          <w:szCs w:val="32"/>
          <w:lang w:val="en-US"/>
        </w:rPr>
      </w:pPr>
      <w:r w:rsidRPr="00857771">
        <w:rPr>
          <w:rFonts w:eastAsia="Arial"/>
          <w:sz w:val="32"/>
          <w:szCs w:val="32"/>
          <w:lang w:val="en-US"/>
        </w:rPr>
        <w:t xml:space="preserve">In this </w:t>
      </w:r>
      <w:r w:rsidR="00980174" w:rsidRPr="00857771">
        <w:rPr>
          <w:rFonts w:eastAsia="Arial"/>
          <w:sz w:val="32"/>
          <w:szCs w:val="32"/>
          <w:lang w:val="en-US"/>
        </w:rPr>
        <w:t xml:space="preserve">context, </w:t>
      </w:r>
      <w:r w:rsidRPr="00857771">
        <w:rPr>
          <w:rFonts w:eastAsia="Arial"/>
          <w:sz w:val="32"/>
          <w:szCs w:val="32"/>
          <w:lang w:val="en-US"/>
        </w:rPr>
        <w:t xml:space="preserve">we </w:t>
      </w:r>
      <w:r w:rsidR="00980174" w:rsidRPr="00857771">
        <w:rPr>
          <w:rFonts w:eastAsia="Arial"/>
          <w:sz w:val="32"/>
          <w:szCs w:val="32"/>
          <w:lang w:val="en-US"/>
        </w:rPr>
        <w:t xml:space="preserve">have decided to </w:t>
      </w:r>
      <w:r w:rsidRPr="00857771">
        <w:rPr>
          <w:rFonts w:eastAsia="Arial"/>
          <w:sz w:val="32"/>
          <w:szCs w:val="32"/>
          <w:lang w:val="en-US"/>
        </w:rPr>
        <w:t>stop financing</w:t>
      </w:r>
      <w:r w:rsidR="00047010" w:rsidRPr="00857771">
        <w:rPr>
          <w:rFonts w:eastAsia="Arial"/>
          <w:sz w:val="32"/>
          <w:szCs w:val="32"/>
          <w:lang w:val="en-US"/>
        </w:rPr>
        <w:t xml:space="preserve"> energy projects based on traditional fossil fuels, including natural gas</w:t>
      </w:r>
      <w:r w:rsidR="007049A5">
        <w:rPr>
          <w:rFonts w:eastAsia="Arial"/>
          <w:sz w:val="32"/>
          <w:szCs w:val="32"/>
          <w:lang w:val="en-US"/>
        </w:rPr>
        <w:t>,</w:t>
      </w:r>
      <w:r w:rsidRPr="00857771">
        <w:rPr>
          <w:rFonts w:eastAsia="Arial"/>
          <w:sz w:val="32"/>
          <w:szCs w:val="32"/>
          <w:lang w:val="en-US"/>
        </w:rPr>
        <w:t xml:space="preserve"> by the end of 2021</w:t>
      </w:r>
      <w:r w:rsidR="00047010" w:rsidRPr="00857771">
        <w:rPr>
          <w:rFonts w:eastAsia="Arial"/>
          <w:sz w:val="32"/>
          <w:szCs w:val="32"/>
          <w:lang w:val="en-US"/>
        </w:rPr>
        <w:t xml:space="preserve">. </w:t>
      </w:r>
      <w:r w:rsidR="00857771" w:rsidRPr="00857771">
        <w:rPr>
          <w:rFonts w:eastAsia="Arial"/>
          <w:sz w:val="32"/>
          <w:szCs w:val="32"/>
          <w:lang w:val="en-US"/>
        </w:rPr>
        <w:t>We are the first Multilateral Bank to adopt such a decision.</w:t>
      </w:r>
    </w:p>
    <w:p w:rsidR="00DE2888" w:rsidRDefault="00A675B8" w:rsidP="0030791E">
      <w:pPr>
        <w:spacing w:after="160" w:line="360" w:lineRule="auto"/>
        <w:rPr>
          <w:rFonts w:eastAsia="Arial"/>
          <w:sz w:val="32"/>
          <w:szCs w:val="32"/>
          <w:lang w:val="en-US"/>
        </w:rPr>
      </w:pPr>
      <w:r>
        <w:rPr>
          <w:rFonts w:eastAsia="Arial"/>
          <w:sz w:val="32"/>
          <w:szCs w:val="32"/>
          <w:lang w:val="en-US"/>
        </w:rPr>
        <w:t>A critical</w:t>
      </w:r>
      <w:r w:rsidR="00047010" w:rsidRPr="00B52206">
        <w:rPr>
          <w:rFonts w:eastAsia="Arial"/>
          <w:sz w:val="32"/>
          <w:szCs w:val="32"/>
          <w:lang w:val="en-US"/>
        </w:rPr>
        <w:t xml:space="preserve"> as</w:t>
      </w:r>
      <w:r w:rsidR="00857771">
        <w:rPr>
          <w:rFonts w:eastAsia="Arial"/>
          <w:sz w:val="32"/>
          <w:szCs w:val="32"/>
          <w:lang w:val="en-US"/>
        </w:rPr>
        <w:t xml:space="preserve">pect of our new climate strategy is </w:t>
      </w:r>
      <w:r w:rsidR="00047010" w:rsidRPr="00B52206">
        <w:rPr>
          <w:rFonts w:eastAsia="Arial"/>
          <w:sz w:val="32"/>
          <w:szCs w:val="32"/>
          <w:lang w:val="en-US"/>
        </w:rPr>
        <w:t>the s</w:t>
      </w:r>
      <w:r w:rsidR="00857771">
        <w:rPr>
          <w:rFonts w:eastAsia="Arial"/>
          <w:sz w:val="32"/>
          <w:szCs w:val="32"/>
          <w:lang w:val="en-US"/>
        </w:rPr>
        <w:t>upport for the just transition.</w:t>
      </w:r>
    </w:p>
    <w:p w:rsidR="00893B14" w:rsidRDefault="00893B14" w:rsidP="0030791E">
      <w:pPr>
        <w:spacing w:after="160" w:line="360" w:lineRule="auto"/>
        <w:rPr>
          <w:rFonts w:eastAsia="Arial"/>
          <w:sz w:val="32"/>
          <w:szCs w:val="32"/>
          <w:lang w:val="en-US"/>
        </w:rPr>
      </w:pPr>
    </w:p>
    <w:p w:rsidR="00A83E44" w:rsidRDefault="00DE2888" w:rsidP="0030791E">
      <w:pPr>
        <w:spacing w:after="160" w:line="360" w:lineRule="auto"/>
        <w:rPr>
          <w:rFonts w:eastAsia="Arial"/>
          <w:sz w:val="32"/>
          <w:szCs w:val="32"/>
          <w:lang w:val="en-US"/>
        </w:rPr>
      </w:pPr>
      <w:r>
        <w:rPr>
          <w:rFonts w:eastAsia="Arial"/>
          <w:sz w:val="32"/>
          <w:szCs w:val="32"/>
          <w:lang w:val="en-US"/>
        </w:rPr>
        <w:lastRenderedPageBreak/>
        <w:t>At the end of the day, c</w:t>
      </w:r>
      <w:r w:rsidR="00A418C7" w:rsidRPr="002A37AB">
        <w:rPr>
          <w:rFonts w:eastAsia="Arial"/>
          <w:sz w:val="32"/>
          <w:szCs w:val="32"/>
          <w:lang w:val="en-US"/>
        </w:rPr>
        <w:t xml:space="preserve">limate action and a just transition </w:t>
      </w:r>
      <w:proofErr w:type="gramStart"/>
      <w:r>
        <w:rPr>
          <w:rFonts w:eastAsia="Arial"/>
          <w:sz w:val="32"/>
          <w:szCs w:val="32"/>
          <w:lang w:val="en-US"/>
        </w:rPr>
        <w:t xml:space="preserve">must be </w:t>
      </w:r>
      <w:r w:rsidR="00857771">
        <w:rPr>
          <w:rFonts w:eastAsia="Arial"/>
          <w:sz w:val="32"/>
          <w:szCs w:val="32"/>
          <w:lang w:val="en-US"/>
        </w:rPr>
        <w:t>seen</w:t>
      </w:r>
      <w:proofErr w:type="gramEnd"/>
      <w:r w:rsidR="00857771">
        <w:rPr>
          <w:rFonts w:eastAsia="Arial"/>
          <w:sz w:val="32"/>
          <w:szCs w:val="32"/>
          <w:lang w:val="en-US"/>
        </w:rPr>
        <w:t xml:space="preserve"> </w:t>
      </w:r>
      <w:r>
        <w:rPr>
          <w:rFonts w:eastAsia="Arial"/>
          <w:sz w:val="32"/>
          <w:szCs w:val="32"/>
          <w:lang w:val="en-US"/>
        </w:rPr>
        <w:t xml:space="preserve">as </w:t>
      </w:r>
      <w:r w:rsidR="00980174">
        <w:rPr>
          <w:rFonts w:eastAsia="Arial"/>
          <w:sz w:val="32"/>
          <w:szCs w:val="32"/>
          <w:lang w:val="en-US"/>
        </w:rPr>
        <w:t xml:space="preserve">two sides of the same coin: </w:t>
      </w:r>
      <w:r w:rsidR="00857771">
        <w:rPr>
          <w:rFonts w:eastAsia="Arial"/>
          <w:sz w:val="32"/>
          <w:szCs w:val="32"/>
          <w:lang w:val="en-US"/>
        </w:rPr>
        <w:t xml:space="preserve">we will only </w:t>
      </w:r>
      <w:r w:rsidR="00763972">
        <w:rPr>
          <w:rFonts w:eastAsia="Arial"/>
          <w:sz w:val="32"/>
          <w:szCs w:val="32"/>
          <w:lang w:val="en-US"/>
        </w:rPr>
        <w:t>succeed in o</w:t>
      </w:r>
      <w:r w:rsidR="00857771">
        <w:rPr>
          <w:rFonts w:eastAsia="Arial"/>
          <w:sz w:val="32"/>
          <w:szCs w:val="32"/>
          <w:lang w:val="en-US"/>
        </w:rPr>
        <w:t>u</w:t>
      </w:r>
      <w:r w:rsidR="007049A5">
        <w:rPr>
          <w:rFonts w:eastAsia="Arial"/>
          <w:sz w:val="32"/>
          <w:szCs w:val="32"/>
          <w:lang w:val="en-US"/>
        </w:rPr>
        <w:t>r ambitious climate objectives i</w:t>
      </w:r>
      <w:r w:rsidR="00857771">
        <w:rPr>
          <w:rFonts w:eastAsia="Arial"/>
          <w:sz w:val="32"/>
          <w:szCs w:val="32"/>
          <w:lang w:val="en-US"/>
        </w:rPr>
        <w:t xml:space="preserve">f we </w:t>
      </w:r>
      <w:r w:rsidR="00047010" w:rsidRPr="00B52206">
        <w:rPr>
          <w:rFonts w:eastAsia="Arial"/>
          <w:sz w:val="32"/>
          <w:szCs w:val="32"/>
          <w:lang w:val="en-US"/>
        </w:rPr>
        <w:t>provide</w:t>
      </w:r>
      <w:r w:rsidR="00CB05EA">
        <w:rPr>
          <w:rFonts w:eastAsia="Arial"/>
          <w:sz w:val="32"/>
          <w:szCs w:val="32"/>
          <w:lang w:val="en-US"/>
        </w:rPr>
        <w:t xml:space="preserve"> support </w:t>
      </w:r>
      <w:r w:rsidR="007049A5">
        <w:rPr>
          <w:rFonts w:eastAsia="Arial"/>
          <w:sz w:val="32"/>
          <w:szCs w:val="32"/>
          <w:lang w:val="en-US"/>
        </w:rPr>
        <w:t xml:space="preserve">to those most affected, </w:t>
      </w:r>
      <w:r w:rsidR="00CB05EA">
        <w:rPr>
          <w:rFonts w:eastAsia="Arial"/>
          <w:sz w:val="32"/>
          <w:szCs w:val="32"/>
          <w:lang w:val="en-US"/>
        </w:rPr>
        <w:t xml:space="preserve">and we ensure that the adjustment process is well managed </w:t>
      </w:r>
      <w:r w:rsidR="00CB05EA" w:rsidRPr="00B52206">
        <w:rPr>
          <w:rFonts w:eastAsia="Arial"/>
          <w:sz w:val="32"/>
          <w:szCs w:val="32"/>
          <w:lang w:val="en-US"/>
        </w:rPr>
        <w:t>and</w:t>
      </w:r>
      <w:r w:rsidR="00CB05EA">
        <w:rPr>
          <w:rFonts w:eastAsia="Arial"/>
          <w:sz w:val="32"/>
          <w:szCs w:val="32"/>
          <w:lang w:val="en-US"/>
        </w:rPr>
        <w:t xml:space="preserve"> leaves nobody behind.</w:t>
      </w:r>
    </w:p>
    <w:p w:rsidR="00DE2888" w:rsidRDefault="00763972" w:rsidP="0030791E">
      <w:pPr>
        <w:spacing w:after="160" w:line="360" w:lineRule="auto"/>
        <w:rPr>
          <w:rFonts w:eastAsia="Arial"/>
          <w:sz w:val="32"/>
          <w:szCs w:val="32"/>
          <w:lang w:val="en-US"/>
        </w:rPr>
      </w:pPr>
      <w:r>
        <w:rPr>
          <w:rFonts w:eastAsia="Arial"/>
          <w:sz w:val="32"/>
          <w:szCs w:val="32"/>
          <w:lang w:val="en-US"/>
        </w:rPr>
        <w:t>For an</w:t>
      </w:r>
      <w:r w:rsidR="00047010" w:rsidRPr="00B52206">
        <w:rPr>
          <w:rFonts w:eastAsia="Arial"/>
          <w:sz w:val="32"/>
          <w:szCs w:val="32"/>
          <w:lang w:val="en-US"/>
        </w:rPr>
        <w:t xml:space="preserve"> institution</w:t>
      </w:r>
      <w:r>
        <w:rPr>
          <w:rFonts w:eastAsia="Arial"/>
          <w:sz w:val="32"/>
          <w:szCs w:val="32"/>
          <w:lang w:val="en-US"/>
        </w:rPr>
        <w:t xml:space="preserve"> like EIB that </w:t>
      </w:r>
      <w:proofErr w:type="gramStart"/>
      <w:r>
        <w:rPr>
          <w:rFonts w:eastAsia="Arial"/>
          <w:sz w:val="32"/>
          <w:szCs w:val="32"/>
          <w:lang w:val="en-US"/>
        </w:rPr>
        <w:t>was created</w:t>
      </w:r>
      <w:proofErr w:type="gramEnd"/>
      <w:r>
        <w:rPr>
          <w:rFonts w:eastAsia="Arial"/>
          <w:sz w:val="32"/>
          <w:szCs w:val="32"/>
          <w:lang w:val="en-US"/>
        </w:rPr>
        <w:t xml:space="preserve"> to promote economic and social cohesion in Europe</w:t>
      </w:r>
      <w:r w:rsidR="00047010" w:rsidRPr="00B52206">
        <w:rPr>
          <w:rFonts w:eastAsia="Arial"/>
          <w:sz w:val="32"/>
          <w:szCs w:val="32"/>
          <w:lang w:val="en-US"/>
        </w:rPr>
        <w:t>, th</w:t>
      </w:r>
      <w:r w:rsidR="0037689D">
        <w:rPr>
          <w:rFonts w:eastAsia="Arial"/>
          <w:sz w:val="32"/>
          <w:szCs w:val="32"/>
          <w:lang w:val="en-US"/>
        </w:rPr>
        <w:t xml:space="preserve">is </w:t>
      </w:r>
      <w:r w:rsidR="00A675B8">
        <w:rPr>
          <w:rFonts w:eastAsia="Arial"/>
          <w:sz w:val="32"/>
          <w:szCs w:val="32"/>
          <w:lang w:val="en-US"/>
        </w:rPr>
        <w:t xml:space="preserve">social </w:t>
      </w:r>
      <w:r w:rsidR="0037689D">
        <w:rPr>
          <w:rFonts w:eastAsia="Arial"/>
          <w:sz w:val="32"/>
          <w:szCs w:val="32"/>
          <w:lang w:val="en-US"/>
        </w:rPr>
        <w:t>dimension is very important.</w:t>
      </w:r>
    </w:p>
    <w:p w:rsidR="00980174" w:rsidRDefault="00A83E44" w:rsidP="0030791E">
      <w:pPr>
        <w:spacing w:after="160" w:line="360" w:lineRule="auto"/>
        <w:rPr>
          <w:rFonts w:eastAsia="Arial"/>
          <w:sz w:val="32"/>
          <w:szCs w:val="32"/>
          <w:lang w:val="en-US"/>
        </w:rPr>
      </w:pPr>
      <w:r>
        <w:rPr>
          <w:rFonts w:eastAsia="Arial"/>
          <w:sz w:val="32"/>
          <w:szCs w:val="32"/>
          <w:lang w:val="en-US"/>
        </w:rPr>
        <w:t>T</w:t>
      </w:r>
      <w:r w:rsidR="00430CC7">
        <w:rPr>
          <w:rFonts w:eastAsia="Arial"/>
          <w:sz w:val="32"/>
          <w:szCs w:val="32"/>
          <w:lang w:val="en-US"/>
        </w:rPr>
        <w:t xml:space="preserve">his why </w:t>
      </w:r>
      <w:r w:rsidR="005C7168">
        <w:rPr>
          <w:rFonts w:eastAsia="Arial"/>
          <w:sz w:val="32"/>
          <w:szCs w:val="32"/>
          <w:lang w:val="en-US"/>
        </w:rPr>
        <w:t xml:space="preserve">we will also be </w:t>
      </w:r>
      <w:r>
        <w:rPr>
          <w:rFonts w:eastAsia="Arial"/>
          <w:sz w:val="32"/>
          <w:szCs w:val="32"/>
          <w:lang w:val="en-US"/>
        </w:rPr>
        <w:t>a key partner of the European Commission in the implementation of the Just Transition Mech</w:t>
      </w:r>
      <w:r w:rsidR="00430CC7">
        <w:rPr>
          <w:rFonts w:eastAsia="Arial"/>
          <w:sz w:val="32"/>
          <w:szCs w:val="32"/>
          <w:lang w:val="en-US"/>
        </w:rPr>
        <w:t>anism that was recently presented.</w:t>
      </w:r>
    </w:p>
    <w:p w:rsidR="002B3F67" w:rsidRPr="003733E8" w:rsidRDefault="002B3F67" w:rsidP="0030791E">
      <w:pPr>
        <w:spacing w:after="160" w:line="360" w:lineRule="auto"/>
        <w:rPr>
          <w:rFonts w:eastAsia="Arial"/>
          <w:sz w:val="32"/>
          <w:szCs w:val="32"/>
          <w:lang w:val="en-US"/>
        </w:rPr>
      </w:pPr>
      <w:r>
        <w:rPr>
          <w:rFonts w:eastAsia="Arial"/>
          <w:sz w:val="32"/>
          <w:szCs w:val="32"/>
          <w:lang w:val="en-US"/>
        </w:rPr>
        <w:t>W</w:t>
      </w:r>
      <w:r w:rsidR="006734EA">
        <w:rPr>
          <w:rFonts w:eastAsia="Arial"/>
          <w:sz w:val="32"/>
          <w:szCs w:val="32"/>
          <w:lang w:val="en-US"/>
        </w:rPr>
        <w:t>e will mobiliz</w:t>
      </w:r>
      <w:r w:rsidRPr="003733E8">
        <w:rPr>
          <w:rFonts w:eastAsia="Arial"/>
          <w:sz w:val="32"/>
          <w:szCs w:val="32"/>
          <w:lang w:val="en-US"/>
        </w:rPr>
        <w:t xml:space="preserve">e public and private investments that will benefit workers and citizens in the </w:t>
      </w:r>
      <w:proofErr w:type="spellStart"/>
      <w:r w:rsidRPr="003733E8">
        <w:rPr>
          <w:rFonts w:eastAsia="Arial"/>
          <w:sz w:val="32"/>
          <w:szCs w:val="32"/>
          <w:lang w:val="en-US"/>
        </w:rPr>
        <w:t>regions</w:t>
      </w:r>
      <w:proofErr w:type="spellEnd"/>
      <w:r w:rsidRPr="003733E8">
        <w:rPr>
          <w:rFonts w:eastAsia="Arial"/>
          <w:sz w:val="32"/>
          <w:szCs w:val="32"/>
          <w:lang w:val="en-US"/>
        </w:rPr>
        <w:t xml:space="preserve"> most </w:t>
      </w:r>
      <w:r>
        <w:rPr>
          <w:rFonts w:eastAsia="Arial"/>
          <w:sz w:val="32"/>
          <w:szCs w:val="32"/>
          <w:lang w:val="en-US"/>
        </w:rPr>
        <w:t xml:space="preserve">dependent on fossil fuels. Those most </w:t>
      </w:r>
      <w:r w:rsidRPr="003733E8">
        <w:rPr>
          <w:rFonts w:eastAsia="Arial"/>
          <w:sz w:val="32"/>
          <w:szCs w:val="32"/>
          <w:lang w:val="en-US"/>
        </w:rPr>
        <w:t>impacted by the green transition.</w:t>
      </w:r>
    </w:p>
    <w:p w:rsidR="002B3F67" w:rsidRPr="003733E8" w:rsidRDefault="002B3F67" w:rsidP="0030791E">
      <w:pPr>
        <w:spacing w:after="160" w:line="360" w:lineRule="auto"/>
        <w:rPr>
          <w:rFonts w:eastAsia="Arial"/>
          <w:sz w:val="32"/>
          <w:szCs w:val="32"/>
          <w:lang w:val="en-US"/>
        </w:rPr>
      </w:pPr>
      <w:r w:rsidRPr="003733E8">
        <w:rPr>
          <w:rFonts w:eastAsia="Arial"/>
          <w:sz w:val="32"/>
          <w:szCs w:val="32"/>
          <w:lang w:val="en-US"/>
        </w:rPr>
        <w:t>In a way, this is something we have been doing for some time, with our investments to support the economic restructuring of former coal and carbon intensive regions.</w:t>
      </w:r>
    </w:p>
    <w:p w:rsidR="00893B14" w:rsidRPr="003733E8" w:rsidRDefault="00893B14" w:rsidP="0030791E">
      <w:pPr>
        <w:spacing w:after="160" w:line="360" w:lineRule="auto"/>
        <w:rPr>
          <w:rFonts w:eastAsia="Arial"/>
          <w:sz w:val="32"/>
          <w:szCs w:val="32"/>
          <w:lang w:val="en-US"/>
        </w:rPr>
      </w:pPr>
    </w:p>
    <w:p w:rsidR="0094748D" w:rsidRPr="007049A5" w:rsidRDefault="0094748D" w:rsidP="0030791E">
      <w:pPr>
        <w:spacing w:after="160" w:line="360" w:lineRule="auto"/>
        <w:rPr>
          <w:rFonts w:eastAsia="Arial"/>
          <w:sz w:val="32"/>
          <w:szCs w:val="32"/>
          <w:lang w:val="en-US"/>
        </w:rPr>
      </w:pPr>
      <w:r w:rsidRPr="007049A5">
        <w:rPr>
          <w:rFonts w:eastAsia="Arial"/>
          <w:sz w:val="32"/>
          <w:szCs w:val="32"/>
          <w:lang w:val="en-US"/>
        </w:rPr>
        <w:t>The EIB, the EU Bank, is firmly committed to delivering on our role in the European Green Deal.</w:t>
      </w:r>
    </w:p>
    <w:p w:rsidR="00893B14" w:rsidRPr="00857771" w:rsidRDefault="0094748D" w:rsidP="0030791E">
      <w:pPr>
        <w:spacing w:after="160" w:line="360" w:lineRule="auto"/>
        <w:rPr>
          <w:rFonts w:eastAsia="Arial"/>
          <w:sz w:val="32"/>
          <w:szCs w:val="32"/>
          <w:lang w:val="en-US"/>
        </w:rPr>
      </w:pPr>
      <w:r w:rsidRPr="007049A5">
        <w:rPr>
          <w:rFonts w:eastAsia="Arial"/>
          <w:sz w:val="32"/>
          <w:szCs w:val="32"/>
          <w:lang w:val="en-US"/>
        </w:rPr>
        <w:t xml:space="preserve">We stand ready to work with member States, European institutions and other partners to scale up investments and support the just transition to a carbon neutral and climate </w:t>
      </w:r>
      <w:r w:rsidRPr="007049A5">
        <w:rPr>
          <w:rFonts w:eastAsia="Arial"/>
          <w:sz w:val="32"/>
          <w:szCs w:val="32"/>
          <w:lang w:val="en-US"/>
        </w:rPr>
        <w:lastRenderedPageBreak/>
        <w:t>resilient future.</w:t>
      </w:r>
      <w:r w:rsidR="00893B14">
        <w:rPr>
          <w:rFonts w:eastAsia="Arial"/>
          <w:sz w:val="32"/>
          <w:szCs w:val="32"/>
          <w:lang w:val="en-US"/>
        </w:rPr>
        <w:t xml:space="preserve"> We will continue</w:t>
      </w:r>
      <w:r w:rsidR="00893B14" w:rsidRPr="00857771">
        <w:rPr>
          <w:rFonts w:eastAsia="Arial"/>
          <w:sz w:val="32"/>
          <w:szCs w:val="32"/>
          <w:lang w:val="en-US"/>
        </w:rPr>
        <w:t xml:space="preserve"> support</w:t>
      </w:r>
      <w:r w:rsidR="00893B14">
        <w:rPr>
          <w:rFonts w:eastAsia="Arial"/>
          <w:sz w:val="32"/>
          <w:szCs w:val="32"/>
          <w:lang w:val="en-US"/>
        </w:rPr>
        <w:t>ing</w:t>
      </w:r>
      <w:r w:rsidR="00893B14" w:rsidRPr="00857771">
        <w:rPr>
          <w:rFonts w:eastAsia="Arial"/>
          <w:sz w:val="32"/>
          <w:szCs w:val="32"/>
          <w:lang w:val="en-US"/>
        </w:rPr>
        <w:t xml:space="preserve"> partner countries outside the EU in their climate mitigation and adaptation efforts.</w:t>
      </w:r>
    </w:p>
    <w:p w:rsidR="007049A5" w:rsidRDefault="007049A5" w:rsidP="0030791E">
      <w:pPr>
        <w:spacing w:after="160" w:line="360" w:lineRule="auto"/>
        <w:rPr>
          <w:rFonts w:eastAsia="Arial"/>
          <w:sz w:val="32"/>
          <w:szCs w:val="32"/>
          <w:lang w:val="en-US"/>
        </w:rPr>
      </w:pPr>
      <w:r>
        <w:rPr>
          <w:rFonts w:eastAsia="Arial"/>
          <w:sz w:val="32"/>
          <w:szCs w:val="32"/>
          <w:lang w:val="en-US"/>
        </w:rPr>
        <w:t>The transition will not be without cost, but the cost of inaction are much higher.</w:t>
      </w:r>
    </w:p>
    <w:p w:rsidR="0094748D" w:rsidRDefault="00EF699E" w:rsidP="0030791E">
      <w:pPr>
        <w:spacing w:after="160" w:line="360" w:lineRule="auto"/>
        <w:rPr>
          <w:rFonts w:eastAsia="Arial"/>
          <w:sz w:val="32"/>
          <w:szCs w:val="32"/>
          <w:lang w:val="en-US"/>
        </w:rPr>
      </w:pPr>
      <w:r>
        <w:rPr>
          <w:rFonts w:eastAsia="Arial"/>
          <w:sz w:val="32"/>
          <w:szCs w:val="32"/>
          <w:lang w:val="en-US"/>
        </w:rPr>
        <w:t>Despite the challenges, we should not forget that these investments come with opportunities.</w:t>
      </w:r>
    </w:p>
    <w:p w:rsidR="00893B14" w:rsidRDefault="00EF699E" w:rsidP="0030791E">
      <w:pPr>
        <w:spacing w:after="160" w:line="360" w:lineRule="auto"/>
        <w:rPr>
          <w:rFonts w:cs="Arial"/>
          <w:sz w:val="24"/>
          <w:szCs w:val="24"/>
          <w:lang w:val="en-US"/>
        </w:rPr>
      </w:pPr>
      <w:r>
        <w:rPr>
          <w:rFonts w:eastAsia="Arial"/>
          <w:sz w:val="32"/>
          <w:szCs w:val="32"/>
          <w:lang w:val="en-US"/>
        </w:rPr>
        <w:t xml:space="preserve">We can take advantage of the historically low interest rate levels to </w:t>
      </w:r>
      <w:r w:rsidR="00DC2874">
        <w:rPr>
          <w:rFonts w:eastAsia="Arial"/>
          <w:sz w:val="32"/>
          <w:szCs w:val="32"/>
          <w:lang w:val="en-US"/>
        </w:rPr>
        <w:t xml:space="preserve">undertake this transformation that will </w:t>
      </w:r>
      <w:r>
        <w:rPr>
          <w:rFonts w:eastAsia="Arial"/>
          <w:sz w:val="32"/>
          <w:szCs w:val="32"/>
          <w:lang w:val="en-US"/>
        </w:rPr>
        <w:t>modernize our economies and make them more sustainable.</w:t>
      </w:r>
    </w:p>
    <w:sectPr w:rsidR="00893B1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02F" w:rsidRDefault="0056002F">
      <w:pPr>
        <w:spacing w:after="0" w:line="240" w:lineRule="auto"/>
      </w:pPr>
      <w:r>
        <w:separator/>
      </w:r>
    </w:p>
  </w:endnote>
  <w:endnote w:type="continuationSeparator" w:id="0">
    <w:p w:rsidR="0056002F" w:rsidRDefault="00560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0116009"/>
    </w:sdtPr>
    <w:sdtEndPr/>
    <w:sdtContent>
      <w:p w:rsidR="00DC0236" w:rsidRDefault="000470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791E">
          <w:rPr>
            <w:noProof/>
          </w:rPr>
          <w:t>9</w:t>
        </w:r>
        <w:r>
          <w:fldChar w:fldCharType="end"/>
        </w:r>
      </w:p>
    </w:sdtContent>
  </w:sdt>
  <w:p w:rsidR="00DC0236" w:rsidRDefault="00DC02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02F" w:rsidRDefault="0056002F">
      <w:pPr>
        <w:spacing w:after="0" w:line="240" w:lineRule="auto"/>
      </w:pPr>
      <w:r>
        <w:separator/>
      </w:r>
    </w:p>
  </w:footnote>
  <w:footnote w:type="continuationSeparator" w:id="0">
    <w:p w:rsidR="0056002F" w:rsidRDefault="005600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36"/>
    <w:rsid w:val="00000E48"/>
    <w:rsid w:val="00012E51"/>
    <w:rsid w:val="00043663"/>
    <w:rsid w:val="00047010"/>
    <w:rsid w:val="00091352"/>
    <w:rsid w:val="000A05D8"/>
    <w:rsid w:val="00113181"/>
    <w:rsid w:val="0012393A"/>
    <w:rsid w:val="001606F3"/>
    <w:rsid w:val="001A2099"/>
    <w:rsid w:val="00221C6B"/>
    <w:rsid w:val="0022610A"/>
    <w:rsid w:val="002A37AB"/>
    <w:rsid w:val="002B1479"/>
    <w:rsid w:val="002B3F67"/>
    <w:rsid w:val="0030791E"/>
    <w:rsid w:val="00321F0A"/>
    <w:rsid w:val="00333FDF"/>
    <w:rsid w:val="00361944"/>
    <w:rsid w:val="00362750"/>
    <w:rsid w:val="0037689D"/>
    <w:rsid w:val="003B6FB9"/>
    <w:rsid w:val="00430CC7"/>
    <w:rsid w:val="004734F1"/>
    <w:rsid w:val="00495564"/>
    <w:rsid w:val="004A24A3"/>
    <w:rsid w:val="005576F0"/>
    <w:rsid w:val="0056002F"/>
    <w:rsid w:val="0058588C"/>
    <w:rsid w:val="005C7168"/>
    <w:rsid w:val="005D0E10"/>
    <w:rsid w:val="005F3098"/>
    <w:rsid w:val="006734EA"/>
    <w:rsid w:val="006E0D48"/>
    <w:rsid w:val="006F1719"/>
    <w:rsid w:val="007049A5"/>
    <w:rsid w:val="00715FD6"/>
    <w:rsid w:val="00763972"/>
    <w:rsid w:val="0079162B"/>
    <w:rsid w:val="00844B02"/>
    <w:rsid w:val="00857771"/>
    <w:rsid w:val="008923CF"/>
    <w:rsid w:val="00893B14"/>
    <w:rsid w:val="008A3B4A"/>
    <w:rsid w:val="008B62DE"/>
    <w:rsid w:val="008D7B5B"/>
    <w:rsid w:val="0094748D"/>
    <w:rsid w:val="00957FE8"/>
    <w:rsid w:val="00980174"/>
    <w:rsid w:val="009B29EF"/>
    <w:rsid w:val="00A418C7"/>
    <w:rsid w:val="00A6421B"/>
    <w:rsid w:val="00A6673E"/>
    <w:rsid w:val="00A675B8"/>
    <w:rsid w:val="00A83E44"/>
    <w:rsid w:val="00AB23B1"/>
    <w:rsid w:val="00AD62A1"/>
    <w:rsid w:val="00B52206"/>
    <w:rsid w:val="00BA2E45"/>
    <w:rsid w:val="00CA6AB3"/>
    <w:rsid w:val="00CB05EA"/>
    <w:rsid w:val="00D103E3"/>
    <w:rsid w:val="00D16B72"/>
    <w:rsid w:val="00D442E4"/>
    <w:rsid w:val="00DC0236"/>
    <w:rsid w:val="00DC2874"/>
    <w:rsid w:val="00DC55CD"/>
    <w:rsid w:val="00DE099D"/>
    <w:rsid w:val="00DE2888"/>
    <w:rsid w:val="00DF5EDF"/>
    <w:rsid w:val="00E0224E"/>
    <w:rsid w:val="00E5521F"/>
    <w:rsid w:val="00EB4EC7"/>
    <w:rsid w:val="00ED4A94"/>
    <w:rsid w:val="00EF699E"/>
    <w:rsid w:val="00F40E2B"/>
    <w:rsid w:val="00F70454"/>
    <w:rsid w:val="00F97336"/>
    <w:rsid w:val="00FB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0C3A1"/>
  <w15:docId w15:val="{F3903B82-C0FD-4987-B310-D69A36E6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Arial" w:eastAsiaTheme="minorHAnsi" w:hAnsi="Arial" w:cstheme="minorBidi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qFormat/>
    <w:pPr>
      <w:spacing w:after="0" w:line="240" w:lineRule="auto"/>
    </w:pPr>
    <w:rPr>
      <w:rFonts w:eastAsia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FootnoteReference">
    <w:name w:val="footnote reference"/>
    <w:basedOn w:val="DefaultParagraphFont"/>
    <w:link w:val="BVIfnrChar1CharCharCharCharChar"/>
    <w:unhideWhenUsed/>
    <w:qFormat/>
    <w:rPr>
      <w:vertAlign w:val="superscript"/>
    </w:rPr>
  </w:style>
  <w:style w:type="paragraph" w:customStyle="1" w:styleId="BVIfnrChar1CharCharCharCharChar">
    <w:name w:val="BVI fnr Char1 Char Char Char Char Char"/>
    <w:basedOn w:val="Normal"/>
    <w:link w:val="FootnoteReference"/>
    <w:qFormat/>
    <w:pPr>
      <w:spacing w:after="160" w:line="240" w:lineRule="exact"/>
    </w:pPr>
    <w:rPr>
      <w:rFonts w:asciiTheme="minorHAnsi" w:hAnsiTheme="minorHAnsi"/>
      <w:sz w:val="22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Pr>
      <w:rFonts w:ascii="Arial" w:eastAsia="Times New Roman" w:hAnsi="Arial" w:cs="Times New Roman"/>
      <w:sz w:val="20"/>
      <w:szCs w:val="20"/>
    </w:rPr>
  </w:style>
  <w:style w:type="paragraph" w:customStyle="1" w:styleId="NoSpacing1">
    <w:name w:val="No Spacing1"/>
    <w:uiPriority w:val="1"/>
    <w:qFormat/>
    <w:pPr>
      <w:spacing w:after="0" w:line="240" w:lineRule="auto"/>
    </w:pPr>
    <w:rPr>
      <w:rFonts w:ascii="Arial" w:eastAsiaTheme="minorHAnsi" w:hAnsi="Arial" w:cstheme="minorBidi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Arial" w:hAnsi="Arial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rsid w:val="003079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515C21-DEA5-4333-9182-7F49EA4F6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Investment Bank</Company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PASSOS Martim</dc:creator>
  <cp:lastModifiedBy>STUCHLIK Andrej</cp:lastModifiedBy>
  <cp:revision>4</cp:revision>
  <cp:lastPrinted>2020-02-17T16:01:00Z</cp:lastPrinted>
  <dcterms:created xsi:type="dcterms:W3CDTF">2020-02-25T16:40:00Z</dcterms:created>
  <dcterms:modified xsi:type="dcterms:W3CDTF">2020-02-25T16:50:00Z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3081-10.0.5</vt:lpwstr>
  </property>
</Properties>
</file>